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48" w:rsidRDefault="008D2248" w:rsidP="00406A60">
      <w:pPr>
        <w:tabs>
          <w:tab w:val="left" w:pos="5670"/>
        </w:tabs>
        <w:spacing w:after="0" w:line="240" w:lineRule="auto"/>
        <w:jc w:val="center"/>
        <w:rPr>
          <w:rFonts w:ascii="Times New Roman" w:hAnsi="Times New Roman" w:cs="Times New Roman"/>
          <w:b/>
          <w:sz w:val="24"/>
          <w:szCs w:val="24"/>
        </w:rPr>
      </w:pPr>
      <w:r>
        <w:rPr>
          <w:noProof/>
          <w:lang w:eastAsia="fr-FR"/>
        </w:rPr>
        <w:drawing>
          <wp:inline distT="0" distB="0" distL="0" distR="0" wp14:anchorId="5FA76201" wp14:editId="3367AE0F">
            <wp:extent cx="1082675" cy="951230"/>
            <wp:effectExtent l="0" t="0" r="0" b="0"/>
            <wp:docPr id="2" name="Image 2" descr="Logo M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675" cy="951230"/>
                    </a:xfrm>
                    <a:prstGeom prst="rect">
                      <a:avLst/>
                    </a:prstGeom>
                    <a:noFill/>
                    <a:ln>
                      <a:noFill/>
                    </a:ln>
                  </pic:spPr>
                </pic:pic>
              </a:graphicData>
            </a:graphic>
          </wp:inline>
        </w:drawing>
      </w:r>
    </w:p>
    <w:p w:rsidR="008D2248" w:rsidRDefault="008D2248" w:rsidP="009162C5">
      <w:pPr>
        <w:spacing w:after="0" w:line="240" w:lineRule="auto"/>
        <w:jc w:val="center"/>
        <w:rPr>
          <w:rFonts w:ascii="Times New Roman" w:hAnsi="Times New Roman" w:cs="Times New Roman"/>
          <w:b/>
          <w:sz w:val="24"/>
          <w:szCs w:val="24"/>
        </w:rPr>
      </w:pPr>
    </w:p>
    <w:p w:rsidR="006B7DA8" w:rsidRPr="00501BF9" w:rsidRDefault="006B7DA8" w:rsidP="009162C5">
      <w:pPr>
        <w:pStyle w:val="Intgralebase"/>
        <w:spacing w:line="240" w:lineRule="auto"/>
        <w:ind w:left="-426"/>
        <w:outlineLvl w:val="0"/>
        <w:rPr>
          <w:rFonts w:ascii="Times New Roman" w:hAnsi="Times New Roman"/>
          <w:sz w:val="32"/>
          <w:szCs w:val="32"/>
        </w:rPr>
      </w:pPr>
    </w:p>
    <w:p w:rsidR="006B7DA8" w:rsidRPr="00501BF9" w:rsidRDefault="00930BC3" w:rsidP="009162C5">
      <w:pPr>
        <w:pStyle w:val="Intgralebase"/>
        <w:spacing w:line="240" w:lineRule="auto"/>
        <w:jc w:val="center"/>
        <w:outlineLvl w:val="0"/>
        <w:rPr>
          <w:rFonts w:ascii="Times New Roman" w:hAnsi="Times New Roman"/>
          <w:b/>
          <w:sz w:val="32"/>
          <w:szCs w:val="32"/>
        </w:rPr>
      </w:pPr>
      <w:r w:rsidRPr="00501BF9">
        <w:rPr>
          <w:rFonts w:ascii="Times New Roman" w:hAnsi="Times New Roman"/>
          <w:b/>
          <w:sz w:val="32"/>
          <w:szCs w:val="32"/>
        </w:rPr>
        <w:t>Discours</w:t>
      </w:r>
      <w:r w:rsidR="006B7DA8" w:rsidRPr="00501BF9">
        <w:rPr>
          <w:rFonts w:ascii="Times New Roman" w:hAnsi="Times New Roman"/>
          <w:b/>
          <w:sz w:val="32"/>
          <w:szCs w:val="32"/>
        </w:rPr>
        <w:t xml:space="preserve"> de Madame la Ministre</w:t>
      </w:r>
    </w:p>
    <w:p w:rsidR="006B7DA8" w:rsidRPr="00501BF9" w:rsidRDefault="006B7DA8" w:rsidP="009162C5">
      <w:pPr>
        <w:pStyle w:val="Intgralebase"/>
        <w:spacing w:line="240" w:lineRule="auto"/>
        <w:jc w:val="center"/>
        <w:outlineLvl w:val="0"/>
        <w:rPr>
          <w:rFonts w:ascii="Times New Roman" w:hAnsi="Times New Roman"/>
          <w:b/>
          <w:sz w:val="32"/>
          <w:szCs w:val="32"/>
        </w:rPr>
      </w:pPr>
      <w:proofErr w:type="gramStart"/>
      <w:r w:rsidRPr="00501BF9">
        <w:rPr>
          <w:rFonts w:ascii="Times New Roman" w:hAnsi="Times New Roman"/>
          <w:b/>
          <w:sz w:val="32"/>
          <w:szCs w:val="32"/>
        </w:rPr>
        <w:t>de</w:t>
      </w:r>
      <w:proofErr w:type="gramEnd"/>
      <w:r w:rsidRPr="00501BF9">
        <w:rPr>
          <w:rFonts w:ascii="Times New Roman" w:hAnsi="Times New Roman"/>
          <w:b/>
          <w:sz w:val="32"/>
          <w:szCs w:val="32"/>
        </w:rPr>
        <w:t xml:space="preserve"> l’Enseignement supérieur et de la Recherche</w:t>
      </w:r>
    </w:p>
    <w:p w:rsidR="006B7DA8" w:rsidRPr="00501BF9" w:rsidRDefault="006B7DA8" w:rsidP="009162C5">
      <w:pPr>
        <w:pStyle w:val="Intgralebase"/>
        <w:spacing w:line="240" w:lineRule="auto"/>
        <w:outlineLvl w:val="0"/>
        <w:rPr>
          <w:rFonts w:ascii="Times New Roman" w:hAnsi="Times New Roman"/>
          <w:sz w:val="32"/>
          <w:szCs w:val="32"/>
        </w:rPr>
      </w:pPr>
    </w:p>
    <w:p w:rsidR="006B7DA8" w:rsidRPr="00501BF9" w:rsidRDefault="006B7DA8" w:rsidP="009162C5">
      <w:pPr>
        <w:pStyle w:val="Intgralebase"/>
        <w:spacing w:line="240" w:lineRule="auto"/>
        <w:outlineLvl w:val="0"/>
        <w:rPr>
          <w:rFonts w:ascii="Times New Roman" w:hAnsi="Times New Roman"/>
          <w:sz w:val="32"/>
          <w:szCs w:val="32"/>
        </w:rPr>
      </w:pPr>
    </w:p>
    <w:p w:rsidR="006B7DA8" w:rsidRPr="00501BF9" w:rsidRDefault="006B7DA8" w:rsidP="009162C5">
      <w:pPr>
        <w:pStyle w:val="Intgralebase"/>
        <w:spacing w:line="240" w:lineRule="auto"/>
        <w:outlineLvl w:val="0"/>
        <w:rPr>
          <w:rFonts w:ascii="Times New Roman" w:hAnsi="Times New Roman"/>
          <w:sz w:val="32"/>
          <w:szCs w:val="32"/>
        </w:rPr>
      </w:pPr>
    </w:p>
    <w:p w:rsidR="00930BC3" w:rsidRPr="00501BF9" w:rsidRDefault="006B7DA8" w:rsidP="00930BC3">
      <w:pPr>
        <w:pStyle w:val="Intgralebase"/>
        <w:spacing w:after="120" w:line="240" w:lineRule="auto"/>
        <w:ind w:left="357"/>
        <w:jc w:val="both"/>
        <w:rPr>
          <w:rFonts w:ascii="Times New Roman" w:hAnsi="Times New Roman"/>
          <w:sz w:val="32"/>
          <w:szCs w:val="32"/>
        </w:rPr>
      </w:pPr>
      <w:r w:rsidRPr="00501BF9">
        <w:rPr>
          <w:rFonts w:ascii="Times New Roman" w:hAnsi="Times New Roman"/>
          <w:b/>
          <w:sz w:val="32"/>
          <w:szCs w:val="32"/>
        </w:rPr>
        <w:t>Objet :</w:t>
      </w:r>
      <w:r w:rsidRPr="00501BF9">
        <w:rPr>
          <w:rFonts w:ascii="Times New Roman" w:hAnsi="Times New Roman"/>
          <w:sz w:val="32"/>
          <w:szCs w:val="32"/>
        </w:rPr>
        <w:t xml:space="preserve"> </w:t>
      </w:r>
      <w:proofErr w:type="spellStart"/>
      <w:r w:rsidR="00930BC3" w:rsidRPr="00501BF9">
        <w:rPr>
          <w:rFonts w:ascii="Times New Roman" w:hAnsi="Times New Roman"/>
          <w:sz w:val="32"/>
          <w:szCs w:val="32"/>
        </w:rPr>
        <w:t>Aviesan</w:t>
      </w:r>
      <w:proofErr w:type="spellEnd"/>
      <w:r w:rsidR="00930BC3" w:rsidRPr="00501BF9">
        <w:rPr>
          <w:rFonts w:ascii="Times New Roman" w:hAnsi="Times New Roman"/>
          <w:sz w:val="32"/>
          <w:szCs w:val="32"/>
        </w:rPr>
        <w:t xml:space="preserve"> 3 ans- 4 </w:t>
      </w:r>
      <w:r w:rsidR="005F6E45" w:rsidRPr="00501BF9">
        <w:rPr>
          <w:rFonts w:ascii="Times New Roman" w:hAnsi="Times New Roman"/>
          <w:sz w:val="32"/>
          <w:szCs w:val="32"/>
        </w:rPr>
        <w:t xml:space="preserve"> J</w:t>
      </w:r>
      <w:r w:rsidR="00740A18" w:rsidRPr="00501BF9">
        <w:rPr>
          <w:rFonts w:ascii="Times New Roman" w:hAnsi="Times New Roman"/>
          <w:sz w:val="32"/>
          <w:szCs w:val="32"/>
        </w:rPr>
        <w:t>uillet 2012</w:t>
      </w:r>
      <w:r w:rsidR="00AA5B64" w:rsidRPr="00501BF9">
        <w:rPr>
          <w:rFonts w:ascii="Times New Roman" w:hAnsi="Times New Roman"/>
          <w:sz w:val="32"/>
          <w:szCs w:val="32"/>
        </w:rPr>
        <w:t xml:space="preserve"> </w:t>
      </w:r>
    </w:p>
    <w:p w:rsidR="00930BC3" w:rsidRPr="00501BF9" w:rsidRDefault="00930BC3" w:rsidP="00930BC3">
      <w:pPr>
        <w:pStyle w:val="Intgralebase"/>
        <w:spacing w:after="120" w:line="240" w:lineRule="auto"/>
        <w:ind w:left="357"/>
        <w:jc w:val="both"/>
        <w:rPr>
          <w:rFonts w:ascii="Times New Roman" w:hAnsi="Times New Roman"/>
          <w:sz w:val="32"/>
          <w:szCs w:val="32"/>
        </w:rPr>
      </w:pPr>
      <w:r w:rsidRPr="00501BF9">
        <w:rPr>
          <w:rFonts w:ascii="Times New Roman" w:hAnsi="Times New Roman"/>
          <w:sz w:val="32"/>
          <w:szCs w:val="32"/>
        </w:rPr>
        <w:t>Mr le Président d’</w:t>
      </w:r>
      <w:proofErr w:type="spellStart"/>
      <w:r w:rsidRPr="00501BF9">
        <w:rPr>
          <w:rFonts w:ascii="Times New Roman" w:hAnsi="Times New Roman"/>
          <w:sz w:val="32"/>
          <w:szCs w:val="32"/>
        </w:rPr>
        <w:t>Aviesan</w:t>
      </w:r>
      <w:proofErr w:type="spellEnd"/>
      <w:r w:rsidRPr="00501BF9">
        <w:rPr>
          <w:rFonts w:ascii="Times New Roman" w:hAnsi="Times New Roman"/>
          <w:sz w:val="32"/>
          <w:szCs w:val="32"/>
        </w:rPr>
        <w:t>, Cher André</w:t>
      </w:r>
      <w:r w:rsidR="00C958C8" w:rsidRPr="00501BF9">
        <w:rPr>
          <w:rFonts w:ascii="Times New Roman" w:hAnsi="Times New Roman"/>
          <w:sz w:val="32"/>
          <w:szCs w:val="32"/>
        </w:rPr>
        <w:t>,</w:t>
      </w:r>
    </w:p>
    <w:p w:rsidR="00930BC3" w:rsidRPr="00501BF9" w:rsidRDefault="00930BC3" w:rsidP="00930BC3">
      <w:pPr>
        <w:pStyle w:val="Intgralebase"/>
        <w:spacing w:after="120" w:line="240" w:lineRule="auto"/>
        <w:ind w:left="357"/>
        <w:jc w:val="both"/>
        <w:rPr>
          <w:rFonts w:ascii="Times New Roman" w:hAnsi="Times New Roman"/>
          <w:sz w:val="32"/>
          <w:szCs w:val="32"/>
        </w:rPr>
      </w:pPr>
      <w:r w:rsidRPr="00501BF9">
        <w:rPr>
          <w:rFonts w:ascii="Times New Roman" w:hAnsi="Times New Roman"/>
          <w:sz w:val="32"/>
          <w:szCs w:val="32"/>
        </w:rPr>
        <w:t>Mesdames et Messieurs les directeurs d’organismes de recherche,</w:t>
      </w:r>
    </w:p>
    <w:p w:rsidR="00A6451B" w:rsidRPr="00501BF9" w:rsidRDefault="00C958C8" w:rsidP="00A6451B">
      <w:pPr>
        <w:pStyle w:val="Intgralebase"/>
        <w:spacing w:after="120" w:line="240" w:lineRule="auto"/>
        <w:ind w:left="357"/>
        <w:jc w:val="both"/>
        <w:rPr>
          <w:rFonts w:ascii="Times New Roman" w:hAnsi="Times New Roman"/>
          <w:sz w:val="32"/>
          <w:szCs w:val="32"/>
        </w:rPr>
      </w:pPr>
      <w:r w:rsidRPr="00501BF9">
        <w:rPr>
          <w:rFonts w:ascii="Times New Roman" w:hAnsi="Times New Roman"/>
          <w:sz w:val="32"/>
          <w:szCs w:val="32"/>
        </w:rPr>
        <w:t xml:space="preserve">Mesdames, Messieurs, </w:t>
      </w:r>
      <w:r w:rsidR="00930BC3" w:rsidRPr="00501BF9">
        <w:rPr>
          <w:rFonts w:ascii="Times New Roman" w:hAnsi="Times New Roman"/>
          <w:sz w:val="32"/>
          <w:szCs w:val="32"/>
        </w:rPr>
        <w:t>Chers Amis</w:t>
      </w:r>
      <w:r w:rsidR="006910CE" w:rsidRPr="00501BF9">
        <w:rPr>
          <w:rFonts w:ascii="Times New Roman" w:hAnsi="Times New Roman"/>
          <w:sz w:val="32"/>
          <w:szCs w:val="32"/>
        </w:rPr>
        <w:t>,</w:t>
      </w:r>
    </w:p>
    <w:p w:rsidR="006910CE" w:rsidRPr="00501BF9" w:rsidRDefault="006910CE" w:rsidP="00A6451B">
      <w:pPr>
        <w:pStyle w:val="Intgralebase"/>
        <w:spacing w:after="120" w:line="240" w:lineRule="auto"/>
        <w:ind w:left="357"/>
        <w:jc w:val="both"/>
        <w:rPr>
          <w:rFonts w:ascii="Times New Roman" w:hAnsi="Times New Roman"/>
          <w:sz w:val="32"/>
          <w:szCs w:val="32"/>
        </w:rPr>
      </w:pPr>
    </w:p>
    <w:p w:rsidR="006910CE" w:rsidRPr="00501BF9" w:rsidRDefault="006910CE" w:rsidP="006910CE">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Nous sommes ici aujourd’hui pour fêter un anniversaire, trois ans c’est à la fois jeune et, pour un</w:t>
      </w:r>
      <w:bookmarkStart w:id="0" w:name="_GoBack"/>
      <w:bookmarkEnd w:id="0"/>
      <w:r w:rsidRPr="00501BF9">
        <w:rPr>
          <w:rFonts w:ascii="Times New Roman" w:hAnsi="Times New Roman"/>
          <w:sz w:val="32"/>
          <w:szCs w:val="32"/>
        </w:rPr>
        <w:t xml:space="preserve"> </w:t>
      </w:r>
      <w:r w:rsidR="00C544E7">
        <w:rPr>
          <w:rFonts w:ascii="Times New Roman" w:hAnsi="Times New Roman"/>
          <w:sz w:val="32"/>
          <w:szCs w:val="32"/>
        </w:rPr>
        <w:t>dispositif</w:t>
      </w:r>
      <w:r w:rsidRPr="00501BF9">
        <w:rPr>
          <w:rFonts w:ascii="Times New Roman" w:hAnsi="Times New Roman"/>
          <w:sz w:val="32"/>
          <w:szCs w:val="32"/>
        </w:rPr>
        <w:t xml:space="preserve">, c’est l’âge de la maturité et de la consolidation. </w:t>
      </w:r>
    </w:p>
    <w:p w:rsidR="006910CE" w:rsidRPr="00501BF9" w:rsidRDefault="006910CE" w:rsidP="006910CE">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 xml:space="preserve">Trois ans, c’est une étape clé pour </w:t>
      </w:r>
      <w:proofErr w:type="spellStart"/>
      <w:r w:rsidRPr="00501BF9">
        <w:rPr>
          <w:rFonts w:ascii="Times New Roman" w:hAnsi="Times New Roman"/>
          <w:sz w:val="32"/>
          <w:szCs w:val="32"/>
        </w:rPr>
        <w:t>Aviesan</w:t>
      </w:r>
      <w:proofErr w:type="spellEnd"/>
      <w:r w:rsidRPr="00501BF9">
        <w:rPr>
          <w:rFonts w:ascii="Times New Roman" w:hAnsi="Times New Roman"/>
          <w:sz w:val="32"/>
          <w:szCs w:val="32"/>
        </w:rPr>
        <w:t>. Il s’agit de la première alliance qui ait été créé</w:t>
      </w:r>
      <w:r w:rsidR="00C544E7">
        <w:rPr>
          <w:rFonts w:ascii="Times New Roman" w:hAnsi="Times New Roman"/>
          <w:sz w:val="32"/>
          <w:szCs w:val="32"/>
        </w:rPr>
        <w:t>e</w:t>
      </w:r>
      <w:r w:rsidRPr="00501BF9">
        <w:rPr>
          <w:rFonts w:ascii="Times New Roman" w:hAnsi="Times New Roman"/>
          <w:sz w:val="32"/>
          <w:szCs w:val="32"/>
        </w:rPr>
        <w:t xml:space="preserve"> en France.  Cela répondait sans doute à une certaine urgence, dans un secteur particulièrement morcelé et pourtant confronté à des défis sociétaux et de santé extrêmement importants. </w:t>
      </w:r>
    </w:p>
    <w:p w:rsidR="006910CE" w:rsidRPr="00501BF9" w:rsidRDefault="006910CE" w:rsidP="006910CE">
      <w:pPr>
        <w:pStyle w:val="Intgralebase"/>
        <w:spacing w:after="120" w:line="360" w:lineRule="auto"/>
        <w:ind w:left="357"/>
        <w:jc w:val="both"/>
        <w:rPr>
          <w:rFonts w:ascii="Times New Roman" w:hAnsi="Times New Roman"/>
          <w:b/>
          <w:i/>
          <w:sz w:val="32"/>
          <w:szCs w:val="32"/>
        </w:rPr>
      </w:pPr>
      <w:r w:rsidRPr="00501BF9">
        <w:rPr>
          <w:rFonts w:ascii="Times New Roman" w:hAnsi="Times New Roman"/>
          <w:b/>
          <w:i/>
          <w:sz w:val="32"/>
          <w:szCs w:val="32"/>
        </w:rPr>
        <w:t>Que s’</w:t>
      </w:r>
      <w:r w:rsidR="003F48B8" w:rsidRPr="00501BF9">
        <w:rPr>
          <w:rFonts w:ascii="Times New Roman" w:hAnsi="Times New Roman"/>
          <w:b/>
          <w:i/>
          <w:sz w:val="32"/>
          <w:szCs w:val="32"/>
        </w:rPr>
        <w:t>est-il</w:t>
      </w:r>
      <w:r w:rsidRPr="00501BF9">
        <w:rPr>
          <w:rFonts w:ascii="Times New Roman" w:hAnsi="Times New Roman"/>
          <w:b/>
          <w:i/>
          <w:sz w:val="32"/>
          <w:szCs w:val="32"/>
        </w:rPr>
        <w:t xml:space="preserve"> passé en 3 ans ?</w:t>
      </w:r>
    </w:p>
    <w:p w:rsidR="003B007C" w:rsidRPr="00501BF9" w:rsidRDefault="006910CE" w:rsidP="006910CE">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 xml:space="preserve">Tout d’abord, contrairement à </w:t>
      </w:r>
      <w:r w:rsidR="003F48B8" w:rsidRPr="00501BF9">
        <w:rPr>
          <w:rFonts w:ascii="Times New Roman" w:hAnsi="Times New Roman"/>
          <w:sz w:val="32"/>
          <w:szCs w:val="32"/>
        </w:rPr>
        <w:t>un</w:t>
      </w:r>
      <w:r w:rsidRPr="00501BF9">
        <w:rPr>
          <w:rFonts w:ascii="Times New Roman" w:hAnsi="Times New Roman"/>
          <w:sz w:val="32"/>
          <w:szCs w:val="32"/>
        </w:rPr>
        <w:t xml:space="preserve"> réflexe </w:t>
      </w:r>
      <w:r w:rsidR="003F48B8" w:rsidRPr="00501BF9">
        <w:rPr>
          <w:rFonts w:ascii="Times New Roman" w:hAnsi="Times New Roman"/>
          <w:sz w:val="32"/>
          <w:szCs w:val="32"/>
        </w:rPr>
        <w:t xml:space="preserve">courant </w:t>
      </w:r>
      <w:r w:rsidRPr="00501BF9">
        <w:rPr>
          <w:rFonts w:ascii="Times New Roman" w:hAnsi="Times New Roman"/>
          <w:sz w:val="32"/>
          <w:szCs w:val="32"/>
        </w:rPr>
        <w:t xml:space="preserve">en France, il est intéressant de noter ce qu’il ne s’est pas passé : on n’a pas créé de nouvelle structure. </w:t>
      </w:r>
      <w:proofErr w:type="spellStart"/>
      <w:r w:rsidRPr="00501BF9">
        <w:rPr>
          <w:rFonts w:ascii="Times New Roman" w:hAnsi="Times New Roman"/>
          <w:sz w:val="32"/>
          <w:szCs w:val="32"/>
        </w:rPr>
        <w:t>Aviesan</w:t>
      </w:r>
      <w:proofErr w:type="spellEnd"/>
      <w:r w:rsidRPr="00501BF9">
        <w:rPr>
          <w:rFonts w:ascii="Times New Roman" w:hAnsi="Times New Roman"/>
          <w:sz w:val="32"/>
          <w:szCs w:val="32"/>
        </w:rPr>
        <w:t xml:space="preserve"> ce n’est pas une entité juridique de plus. Ce n’est pas un nouvel objet institutionnel, c’est une volonté. </w:t>
      </w:r>
      <w:r w:rsidRPr="00501BF9">
        <w:rPr>
          <w:rFonts w:ascii="Times New Roman" w:hAnsi="Times New Roman"/>
          <w:sz w:val="32"/>
          <w:szCs w:val="32"/>
        </w:rPr>
        <w:lastRenderedPageBreak/>
        <w:t xml:space="preserve">Une volonté d’intelligence collective. </w:t>
      </w:r>
      <w:proofErr w:type="spellStart"/>
      <w:r w:rsidRPr="00501BF9">
        <w:rPr>
          <w:rFonts w:ascii="Times New Roman" w:hAnsi="Times New Roman"/>
          <w:sz w:val="32"/>
          <w:szCs w:val="32"/>
        </w:rPr>
        <w:t>Aviesan</w:t>
      </w:r>
      <w:proofErr w:type="spellEnd"/>
      <w:r w:rsidRPr="00501BF9">
        <w:rPr>
          <w:rFonts w:ascii="Times New Roman" w:hAnsi="Times New Roman"/>
          <w:sz w:val="32"/>
          <w:szCs w:val="32"/>
        </w:rPr>
        <w:t xml:space="preserve"> est un outil de coordinatio</w:t>
      </w:r>
      <w:r w:rsidR="003B007C" w:rsidRPr="00501BF9">
        <w:rPr>
          <w:rFonts w:ascii="Times New Roman" w:hAnsi="Times New Roman"/>
          <w:sz w:val="32"/>
          <w:szCs w:val="32"/>
        </w:rPr>
        <w:t>n.</w:t>
      </w:r>
      <w:r w:rsidR="003B007C" w:rsidRPr="00501BF9">
        <w:rPr>
          <w:rFonts w:ascii="Times New Roman" w:hAnsi="Times New Roman"/>
          <w:sz w:val="32"/>
          <w:szCs w:val="32"/>
        </w:rPr>
        <w:br/>
      </w:r>
    </w:p>
    <w:p w:rsidR="00C958C8" w:rsidRPr="00501BF9" w:rsidRDefault="00C958C8" w:rsidP="006910CE">
      <w:pPr>
        <w:pStyle w:val="Intgralebase"/>
        <w:spacing w:after="120" w:line="360" w:lineRule="auto"/>
        <w:ind w:left="357"/>
        <w:jc w:val="both"/>
        <w:rPr>
          <w:rFonts w:ascii="Times New Roman" w:hAnsi="Times New Roman"/>
          <w:b/>
          <w:sz w:val="32"/>
          <w:szCs w:val="32"/>
        </w:rPr>
      </w:pPr>
      <w:r w:rsidRPr="00501BF9">
        <w:rPr>
          <w:rFonts w:ascii="Times New Roman" w:hAnsi="Times New Roman"/>
          <w:b/>
          <w:i/>
          <w:sz w:val="32"/>
          <w:szCs w:val="32"/>
          <w:u w:val="single"/>
        </w:rPr>
        <w:t>Les réalisations </w:t>
      </w:r>
      <w:r w:rsidRPr="00501BF9">
        <w:rPr>
          <w:rFonts w:ascii="Times New Roman" w:hAnsi="Times New Roman"/>
          <w:b/>
          <w:sz w:val="32"/>
          <w:szCs w:val="32"/>
        </w:rPr>
        <w:t>:</w:t>
      </w:r>
    </w:p>
    <w:p w:rsidR="00F70BEC" w:rsidRPr="00501BF9" w:rsidRDefault="004354B0" w:rsidP="00F70BEC">
      <w:pPr>
        <w:pStyle w:val="Intgralebase"/>
        <w:spacing w:after="120" w:line="360" w:lineRule="auto"/>
        <w:ind w:left="426"/>
        <w:jc w:val="both"/>
        <w:rPr>
          <w:rFonts w:ascii="Times New Roman" w:hAnsi="Times New Roman"/>
          <w:sz w:val="32"/>
          <w:szCs w:val="32"/>
        </w:rPr>
      </w:pPr>
      <w:r w:rsidRPr="00501BF9">
        <w:rPr>
          <w:rFonts w:ascii="Times New Roman" w:hAnsi="Times New Roman"/>
          <w:b/>
          <w:sz w:val="32"/>
          <w:szCs w:val="32"/>
        </w:rPr>
        <w:t xml:space="preserve">La mise en place </w:t>
      </w:r>
      <w:r w:rsidR="00C544E7">
        <w:rPr>
          <w:rFonts w:ascii="Times New Roman" w:hAnsi="Times New Roman"/>
          <w:b/>
          <w:sz w:val="32"/>
          <w:szCs w:val="32"/>
        </w:rPr>
        <w:t>de cette</w:t>
      </w:r>
      <w:r w:rsidR="00C544E7" w:rsidRPr="00501BF9">
        <w:rPr>
          <w:rFonts w:ascii="Times New Roman" w:hAnsi="Times New Roman"/>
          <w:b/>
          <w:sz w:val="32"/>
          <w:szCs w:val="32"/>
        </w:rPr>
        <w:t xml:space="preserve"> </w:t>
      </w:r>
      <w:r w:rsidRPr="00501BF9">
        <w:rPr>
          <w:rFonts w:ascii="Times New Roman" w:hAnsi="Times New Roman"/>
          <w:b/>
          <w:sz w:val="32"/>
          <w:szCs w:val="32"/>
        </w:rPr>
        <w:t xml:space="preserve">animation scientifique par thématiques (les </w:t>
      </w:r>
      <w:proofErr w:type="spellStart"/>
      <w:r w:rsidRPr="00501BF9">
        <w:rPr>
          <w:rFonts w:ascii="Times New Roman" w:hAnsi="Times New Roman"/>
          <w:b/>
          <w:sz w:val="32"/>
          <w:szCs w:val="32"/>
        </w:rPr>
        <w:t>ITMOs</w:t>
      </w:r>
      <w:proofErr w:type="spellEnd"/>
      <w:r w:rsidRPr="00501BF9">
        <w:rPr>
          <w:rFonts w:ascii="Times New Roman" w:hAnsi="Times New Roman"/>
          <w:b/>
          <w:sz w:val="32"/>
          <w:szCs w:val="32"/>
        </w:rPr>
        <w:t>),</w:t>
      </w:r>
      <w:r w:rsidRPr="00501BF9">
        <w:rPr>
          <w:rFonts w:ascii="Times New Roman" w:hAnsi="Times New Roman"/>
          <w:sz w:val="32"/>
          <w:szCs w:val="32"/>
        </w:rPr>
        <w:t xml:space="preserve">  a permis de faire un état des lieux de l’avancée des recherches. Cette analyse est à approfondir et systématiser à travers l’analyse des atouts, des forces mais aussi des faiblesses françaises. Cette analyse doit permettre une vision consolidée des ressources humaines et des moyens disponibles  pour les grands axes de chaque thématique</w:t>
      </w:r>
      <w:r w:rsidR="00F70BEC" w:rsidRPr="00501BF9">
        <w:rPr>
          <w:rFonts w:ascii="Times New Roman" w:hAnsi="Times New Roman"/>
          <w:sz w:val="32"/>
          <w:szCs w:val="32"/>
        </w:rPr>
        <w:t>.</w:t>
      </w:r>
      <w:r w:rsidR="004541BB" w:rsidRPr="00501BF9">
        <w:rPr>
          <w:rFonts w:ascii="Times New Roman" w:hAnsi="Times New Roman"/>
          <w:sz w:val="32"/>
          <w:szCs w:val="32"/>
        </w:rPr>
        <w:t xml:space="preserve"> </w:t>
      </w:r>
    </w:p>
    <w:p w:rsidR="004541BB" w:rsidRPr="00501BF9" w:rsidRDefault="00F70BEC" w:rsidP="006C2C98">
      <w:pPr>
        <w:pStyle w:val="Intgralebase"/>
        <w:spacing w:after="120" w:line="360" w:lineRule="auto"/>
        <w:ind w:left="360"/>
        <w:jc w:val="both"/>
        <w:rPr>
          <w:rFonts w:ascii="Times New Roman" w:hAnsi="Times New Roman"/>
          <w:sz w:val="32"/>
          <w:szCs w:val="32"/>
        </w:rPr>
      </w:pPr>
      <w:r w:rsidRPr="00501BF9">
        <w:rPr>
          <w:rFonts w:ascii="Times New Roman" w:hAnsi="Times New Roman"/>
          <w:sz w:val="32"/>
          <w:szCs w:val="32"/>
        </w:rPr>
        <w:t xml:space="preserve">Cette organisation thématique devrait permettre d’aller plus loin dans la </w:t>
      </w:r>
      <w:r w:rsidR="004541BB" w:rsidRPr="00501BF9">
        <w:rPr>
          <w:rFonts w:ascii="Times New Roman" w:hAnsi="Times New Roman"/>
          <w:sz w:val="32"/>
          <w:szCs w:val="32"/>
        </w:rPr>
        <w:t>proposition</w:t>
      </w:r>
      <w:r w:rsidRPr="00501BF9">
        <w:rPr>
          <w:rFonts w:ascii="Times New Roman" w:hAnsi="Times New Roman"/>
          <w:sz w:val="32"/>
          <w:szCs w:val="32"/>
        </w:rPr>
        <w:t xml:space="preserve"> </w:t>
      </w:r>
      <w:r w:rsidR="004354B0" w:rsidRPr="00501BF9">
        <w:rPr>
          <w:rFonts w:ascii="Times New Roman" w:hAnsi="Times New Roman"/>
          <w:sz w:val="32"/>
          <w:szCs w:val="32"/>
        </w:rPr>
        <w:t>des cho</w:t>
      </w:r>
      <w:r w:rsidR="004541BB" w:rsidRPr="00501BF9">
        <w:rPr>
          <w:rFonts w:ascii="Times New Roman" w:hAnsi="Times New Roman"/>
          <w:sz w:val="32"/>
          <w:szCs w:val="32"/>
        </w:rPr>
        <w:t>ix prioritaires et pragmatiques</w:t>
      </w:r>
      <w:r w:rsidR="004354B0" w:rsidRPr="00501BF9">
        <w:rPr>
          <w:rFonts w:ascii="Times New Roman" w:hAnsi="Times New Roman"/>
          <w:sz w:val="32"/>
          <w:szCs w:val="32"/>
        </w:rPr>
        <w:t xml:space="preserve"> tenant non seulement compte de l’état de l’art dans un domaine mais aussi du dynamisme du secteur en France et son positionnement dans son environnement international.</w:t>
      </w:r>
      <w:r w:rsidR="004354B0" w:rsidRPr="00501BF9" w:rsidDel="00BB53B0">
        <w:rPr>
          <w:rFonts w:ascii="Times New Roman" w:hAnsi="Times New Roman"/>
          <w:sz w:val="32"/>
          <w:szCs w:val="32"/>
        </w:rPr>
        <w:t xml:space="preserve"> </w:t>
      </w:r>
    </w:p>
    <w:p w:rsidR="004541BB" w:rsidRPr="00501BF9" w:rsidRDefault="004354B0" w:rsidP="006C2C98">
      <w:pPr>
        <w:pStyle w:val="Intgralebase"/>
        <w:spacing w:after="120" w:line="360" w:lineRule="auto"/>
        <w:ind w:left="360"/>
        <w:jc w:val="both"/>
        <w:rPr>
          <w:rFonts w:ascii="Times New Roman" w:hAnsi="Times New Roman"/>
          <w:sz w:val="32"/>
          <w:szCs w:val="32"/>
        </w:rPr>
      </w:pPr>
      <w:r w:rsidRPr="00501BF9" w:rsidDel="00BB53B0">
        <w:rPr>
          <w:rFonts w:ascii="Times New Roman" w:hAnsi="Times New Roman"/>
          <w:sz w:val="32"/>
          <w:szCs w:val="32"/>
        </w:rPr>
        <w:t>C’est essentiel pour éclairer les choix du pays à travers le lancement d’actions de recherche incitatives, notamment à travers l’ANR et en termes de programmation scientifique</w:t>
      </w:r>
      <w:r w:rsidRPr="00501BF9">
        <w:rPr>
          <w:rFonts w:ascii="Times New Roman" w:hAnsi="Times New Roman"/>
          <w:sz w:val="32"/>
          <w:szCs w:val="32"/>
        </w:rPr>
        <w:t xml:space="preserve">. Actuellement l’articulation ANR-recherche clinique et </w:t>
      </w:r>
      <w:r w:rsidR="00F70BEC" w:rsidRPr="00501BF9">
        <w:rPr>
          <w:rFonts w:ascii="Times New Roman" w:hAnsi="Times New Roman"/>
          <w:sz w:val="32"/>
          <w:szCs w:val="32"/>
        </w:rPr>
        <w:t>Programme hospitalier de recherche clinique (PHRC) q</w:t>
      </w:r>
      <w:r w:rsidRPr="00501BF9">
        <w:rPr>
          <w:rFonts w:ascii="Times New Roman" w:hAnsi="Times New Roman"/>
          <w:sz w:val="32"/>
          <w:szCs w:val="32"/>
        </w:rPr>
        <w:t xml:space="preserve">ui </w:t>
      </w:r>
      <w:r w:rsidR="00F70BEC" w:rsidRPr="00501BF9">
        <w:rPr>
          <w:rFonts w:ascii="Times New Roman" w:hAnsi="Times New Roman"/>
          <w:sz w:val="32"/>
          <w:szCs w:val="32"/>
        </w:rPr>
        <w:t xml:space="preserve">est </w:t>
      </w:r>
      <w:r w:rsidRPr="00501BF9">
        <w:rPr>
          <w:rFonts w:ascii="Times New Roman" w:hAnsi="Times New Roman"/>
          <w:sz w:val="32"/>
          <w:szCs w:val="32"/>
        </w:rPr>
        <w:t>en cours de réflexion, v</w:t>
      </w:r>
      <w:r w:rsidR="00F70BEC" w:rsidRPr="00501BF9">
        <w:rPr>
          <w:rFonts w:ascii="Times New Roman" w:hAnsi="Times New Roman"/>
          <w:sz w:val="32"/>
          <w:szCs w:val="32"/>
        </w:rPr>
        <w:t>a</w:t>
      </w:r>
      <w:r w:rsidRPr="00501BF9">
        <w:rPr>
          <w:rFonts w:ascii="Times New Roman" w:hAnsi="Times New Roman"/>
          <w:sz w:val="32"/>
          <w:szCs w:val="32"/>
        </w:rPr>
        <w:t xml:space="preserve"> dans le bon sens.</w:t>
      </w:r>
      <w:r w:rsidR="00F70BEC" w:rsidRPr="00501BF9">
        <w:rPr>
          <w:rFonts w:ascii="Times New Roman" w:hAnsi="Times New Roman"/>
          <w:sz w:val="32"/>
          <w:szCs w:val="32"/>
        </w:rPr>
        <w:t xml:space="preserve"> Il faudrait améliorer cette coordination. L’appel à projets de recherche </w:t>
      </w:r>
      <w:proofErr w:type="spellStart"/>
      <w:r w:rsidR="00F70BEC" w:rsidRPr="00501BF9">
        <w:rPr>
          <w:rFonts w:ascii="Times New Roman" w:hAnsi="Times New Roman"/>
          <w:sz w:val="32"/>
          <w:szCs w:val="32"/>
        </w:rPr>
        <w:t>translationnelle</w:t>
      </w:r>
      <w:proofErr w:type="spellEnd"/>
      <w:r w:rsidR="00F70BEC" w:rsidRPr="00501BF9">
        <w:rPr>
          <w:rFonts w:ascii="Times New Roman" w:hAnsi="Times New Roman"/>
          <w:sz w:val="32"/>
          <w:szCs w:val="32"/>
        </w:rPr>
        <w:t xml:space="preserve"> </w:t>
      </w:r>
      <w:proofErr w:type="spellStart"/>
      <w:r w:rsidR="00F70BEC" w:rsidRPr="00501BF9">
        <w:rPr>
          <w:rFonts w:ascii="Times New Roman" w:hAnsi="Times New Roman"/>
          <w:sz w:val="32"/>
          <w:szCs w:val="32"/>
        </w:rPr>
        <w:t>co</w:t>
      </w:r>
      <w:proofErr w:type="spellEnd"/>
      <w:r w:rsidR="00F70BEC" w:rsidRPr="00501BF9">
        <w:rPr>
          <w:rFonts w:ascii="Times New Roman" w:hAnsi="Times New Roman"/>
          <w:sz w:val="32"/>
          <w:szCs w:val="32"/>
        </w:rPr>
        <w:t xml:space="preserve">-organisé depuis plusieurs années par la Direction Générale de l’Offre de Soins (DGOS) du Ministère </w:t>
      </w:r>
      <w:r w:rsidR="00F70BEC" w:rsidRPr="00501BF9">
        <w:rPr>
          <w:rFonts w:ascii="Times New Roman" w:hAnsi="Times New Roman"/>
          <w:sz w:val="32"/>
          <w:szCs w:val="32"/>
        </w:rPr>
        <w:lastRenderedPageBreak/>
        <w:t>en charge de la santé et l’Inserm, pourrait associer tous les membres d’</w:t>
      </w:r>
      <w:proofErr w:type="spellStart"/>
      <w:r w:rsidR="00F70BEC" w:rsidRPr="00501BF9">
        <w:rPr>
          <w:rFonts w:ascii="Times New Roman" w:hAnsi="Times New Roman"/>
          <w:sz w:val="32"/>
          <w:szCs w:val="32"/>
        </w:rPr>
        <w:t>Aviesan</w:t>
      </w:r>
      <w:proofErr w:type="spellEnd"/>
      <w:r w:rsidR="00F70BEC" w:rsidRPr="00501BF9">
        <w:rPr>
          <w:rFonts w:ascii="Times New Roman" w:hAnsi="Times New Roman"/>
          <w:sz w:val="32"/>
          <w:szCs w:val="32"/>
        </w:rPr>
        <w:t xml:space="preserve"> en partenariat avec l’ANR. C’est aussi un moyen d’améliorer la recherche en physiopathologie et la recherche transversale de l’amont jusqu’au soin. </w:t>
      </w:r>
    </w:p>
    <w:p w:rsidR="00C00F6A" w:rsidRPr="00501BF9" w:rsidRDefault="004541BB" w:rsidP="004541BB">
      <w:pPr>
        <w:pStyle w:val="Intgralebase"/>
        <w:spacing w:after="120" w:line="360" w:lineRule="auto"/>
        <w:ind w:left="360"/>
        <w:jc w:val="both"/>
        <w:rPr>
          <w:rFonts w:ascii="Times New Roman" w:hAnsi="Times New Roman"/>
          <w:sz w:val="32"/>
          <w:szCs w:val="32"/>
        </w:rPr>
      </w:pPr>
      <w:r w:rsidRPr="00501BF9">
        <w:rPr>
          <w:rFonts w:ascii="Times New Roman" w:hAnsi="Times New Roman"/>
          <w:sz w:val="32"/>
          <w:szCs w:val="32"/>
        </w:rPr>
        <w:t xml:space="preserve">Enfin, ces instituts thématiques et multipartenaires, qui ne se substituent pas aux stratégies et priorités propres à chaque organisme partenaire, peuvent se révéler particulièrement efficaces en cas de situation d’urgence sanitaire comme lors de l’épidémie de </w:t>
      </w:r>
      <w:proofErr w:type="spellStart"/>
      <w:r w:rsidRPr="00501BF9">
        <w:rPr>
          <w:rFonts w:ascii="Times New Roman" w:hAnsi="Times New Roman"/>
          <w:sz w:val="32"/>
          <w:szCs w:val="32"/>
        </w:rPr>
        <w:t>Chikungunya</w:t>
      </w:r>
      <w:proofErr w:type="spellEnd"/>
      <w:r w:rsidRPr="00501BF9">
        <w:rPr>
          <w:rFonts w:ascii="Times New Roman" w:hAnsi="Times New Roman"/>
          <w:sz w:val="32"/>
          <w:szCs w:val="32"/>
        </w:rPr>
        <w:t xml:space="preserve"> en 2008. Vous </w:t>
      </w:r>
      <w:r w:rsidR="00C544E7">
        <w:rPr>
          <w:rFonts w:ascii="Times New Roman" w:hAnsi="Times New Roman"/>
          <w:sz w:val="32"/>
          <w:szCs w:val="32"/>
        </w:rPr>
        <w:t>pouvez</w:t>
      </w:r>
      <w:r w:rsidR="00C544E7" w:rsidRPr="00501BF9">
        <w:rPr>
          <w:rFonts w:ascii="Times New Roman" w:hAnsi="Times New Roman"/>
          <w:sz w:val="32"/>
          <w:szCs w:val="32"/>
        </w:rPr>
        <w:t xml:space="preserve"> </w:t>
      </w:r>
      <w:r w:rsidRPr="00501BF9">
        <w:rPr>
          <w:rFonts w:ascii="Times New Roman" w:hAnsi="Times New Roman"/>
          <w:sz w:val="32"/>
          <w:szCs w:val="32"/>
        </w:rPr>
        <w:t>mobilis</w:t>
      </w:r>
      <w:r w:rsidR="00C544E7">
        <w:rPr>
          <w:rFonts w:ascii="Times New Roman" w:hAnsi="Times New Roman"/>
          <w:sz w:val="32"/>
          <w:szCs w:val="32"/>
        </w:rPr>
        <w:t>er</w:t>
      </w:r>
      <w:r w:rsidRPr="00501BF9">
        <w:rPr>
          <w:rFonts w:ascii="Times New Roman" w:hAnsi="Times New Roman"/>
          <w:sz w:val="32"/>
          <w:szCs w:val="32"/>
        </w:rPr>
        <w:t xml:space="preserve"> les forces de recherche, autour de</w:t>
      </w:r>
      <w:r w:rsidR="00C544E7">
        <w:rPr>
          <w:rFonts w:ascii="Times New Roman" w:hAnsi="Times New Roman"/>
          <w:sz w:val="32"/>
          <w:szCs w:val="32"/>
        </w:rPr>
        <w:t>s</w:t>
      </w:r>
      <w:r w:rsidRPr="00501BF9">
        <w:rPr>
          <w:rFonts w:ascii="Times New Roman" w:hAnsi="Times New Roman"/>
          <w:sz w:val="32"/>
          <w:szCs w:val="32"/>
        </w:rPr>
        <w:t xml:space="preserve"> </w:t>
      </w:r>
      <w:proofErr w:type="spellStart"/>
      <w:r w:rsidRPr="00501BF9">
        <w:rPr>
          <w:rFonts w:ascii="Times New Roman" w:hAnsi="Times New Roman"/>
          <w:sz w:val="32"/>
          <w:szCs w:val="32"/>
        </w:rPr>
        <w:t>ITMO</w:t>
      </w:r>
      <w:r w:rsidR="00C544E7">
        <w:rPr>
          <w:rFonts w:ascii="Times New Roman" w:hAnsi="Times New Roman"/>
          <w:sz w:val="32"/>
          <w:szCs w:val="32"/>
        </w:rPr>
        <w:t>spécifiques</w:t>
      </w:r>
      <w:proofErr w:type="spellEnd"/>
      <w:r w:rsidRPr="00501BF9">
        <w:rPr>
          <w:rFonts w:ascii="Times New Roman" w:hAnsi="Times New Roman"/>
          <w:sz w:val="32"/>
          <w:szCs w:val="32"/>
        </w:rPr>
        <w:t xml:space="preserve">, des ITMO « santé publique » et « technologies pour la santé ».   </w:t>
      </w:r>
    </w:p>
    <w:p w:rsidR="004541BB" w:rsidRPr="00501BF9" w:rsidRDefault="004541BB" w:rsidP="004541BB">
      <w:pPr>
        <w:pStyle w:val="Intgralebase"/>
        <w:spacing w:after="120" w:line="360" w:lineRule="auto"/>
        <w:ind w:left="360"/>
        <w:jc w:val="both"/>
        <w:rPr>
          <w:rFonts w:ascii="Times New Roman" w:hAnsi="Times New Roman"/>
          <w:sz w:val="32"/>
          <w:szCs w:val="32"/>
        </w:rPr>
      </w:pPr>
    </w:p>
    <w:p w:rsidR="00C00F6A" w:rsidRPr="00501BF9" w:rsidRDefault="004354B0" w:rsidP="004541BB">
      <w:pPr>
        <w:pStyle w:val="Intgralebase"/>
        <w:spacing w:after="120" w:line="360" w:lineRule="auto"/>
        <w:ind w:left="360"/>
        <w:jc w:val="both"/>
        <w:rPr>
          <w:rFonts w:ascii="Times New Roman" w:hAnsi="Times New Roman"/>
          <w:sz w:val="32"/>
          <w:szCs w:val="32"/>
        </w:rPr>
      </w:pPr>
      <w:r w:rsidRPr="00501BF9">
        <w:rPr>
          <w:rFonts w:ascii="Times New Roman" w:hAnsi="Times New Roman"/>
          <w:b/>
          <w:sz w:val="32"/>
          <w:szCs w:val="32"/>
        </w:rPr>
        <w:t>L’apparition de véritables politiques de site concertées.</w:t>
      </w:r>
      <w:r w:rsidRPr="00501BF9">
        <w:rPr>
          <w:rFonts w:ascii="Times New Roman" w:hAnsi="Times New Roman"/>
          <w:sz w:val="32"/>
          <w:szCs w:val="32"/>
        </w:rPr>
        <w:t xml:space="preserve"> Quand le dynamisme d’une université sur ce secteur de recherche des sciences de la vie et de la santé rencontre la volonté du partenaire hospitalier, la politique nationale portée par les organismes et leurs outils nationaux, et l’appui enthousiaste des collectivités territoriales concernées, c’est un élan formidable et les forces sont décuplées. Je sais qu’aujourd’hui, site par site, ces discussions ont déjà lieu. </w:t>
      </w:r>
      <w:r w:rsidR="003F2BA0" w:rsidRPr="00501BF9">
        <w:rPr>
          <w:rFonts w:ascii="Times New Roman" w:hAnsi="Times New Roman"/>
          <w:sz w:val="32"/>
          <w:szCs w:val="32"/>
        </w:rPr>
        <w:t xml:space="preserve">L’objectif est de renforcer le lien entre </w:t>
      </w:r>
      <w:proofErr w:type="spellStart"/>
      <w:r w:rsidR="003F2BA0" w:rsidRPr="00501BF9">
        <w:rPr>
          <w:rFonts w:ascii="Times New Roman" w:hAnsi="Times New Roman"/>
          <w:sz w:val="32"/>
          <w:szCs w:val="32"/>
        </w:rPr>
        <w:t>Aviesan</w:t>
      </w:r>
      <w:proofErr w:type="spellEnd"/>
      <w:r w:rsidR="003F2BA0" w:rsidRPr="00501BF9">
        <w:rPr>
          <w:rFonts w:ascii="Times New Roman" w:hAnsi="Times New Roman"/>
          <w:sz w:val="32"/>
          <w:szCs w:val="32"/>
        </w:rPr>
        <w:t xml:space="preserve"> et l’université en prenant en compte l’écosystème du site. Vous avez avancé </w:t>
      </w:r>
      <w:r w:rsidR="004C6004" w:rsidRPr="00501BF9">
        <w:rPr>
          <w:rFonts w:ascii="Times New Roman" w:hAnsi="Times New Roman"/>
          <w:sz w:val="32"/>
          <w:szCs w:val="32"/>
        </w:rPr>
        <w:t>avec la mise en place de visite conjointe</w:t>
      </w:r>
      <w:r w:rsidR="003F2BA0" w:rsidRPr="00501BF9">
        <w:rPr>
          <w:rFonts w:ascii="Times New Roman" w:hAnsi="Times New Roman"/>
          <w:sz w:val="32"/>
          <w:szCs w:val="32"/>
        </w:rPr>
        <w:t>s</w:t>
      </w:r>
      <w:r w:rsidR="00C60B0C" w:rsidRPr="00501BF9">
        <w:rPr>
          <w:rFonts w:ascii="Times New Roman" w:hAnsi="Times New Roman"/>
          <w:sz w:val="32"/>
          <w:szCs w:val="32"/>
        </w:rPr>
        <w:t xml:space="preserve"> </w:t>
      </w:r>
      <w:r w:rsidR="004C6004" w:rsidRPr="00501BF9">
        <w:rPr>
          <w:rFonts w:ascii="Times New Roman" w:hAnsi="Times New Roman"/>
          <w:sz w:val="32"/>
          <w:szCs w:val="32"/>
        </w:rPr>
        <w:t xml:space="preserve">de site, </w:t>
      </w:r>
      <w:r w:rsidR="00C60B0C" w:rsidRPr="00501BF9">
        <w:rPr>
          <w:rFonts w:ascii="Times New Roman" w:hAnsi="Times New Roman"/>
          <w:sz w:val="32"/>
          <w:szCs w:val="32"/>
        </w:rPr>
        <w:t xml:space="preserve">la création de laboratoires en tenant compte de priorités établies par les universités. La concertation avec les universités en début de </w:t>
      </w:r>
      <w:r w:rsidR="00C60B0C" w:rsidRPr="00501BF9">
        <w:rPr>
          <w:rFonts w:ascii="Times New Roman" w:hAnsi="Times New Roman"/>
          <w:sz w:val="32"/>
          <w:szCs w:val="32"/>
        </w:rPr>
        <w:lastRenderedPageBreak/>
        <w:t>quinquennat est surement primordiale pour dégager une stratégie</w:t>
      </w:r>
      <w:r w:rsidR="00B3211C" w:rsidRPr="00501BF9">
        <w:rPr>
          <w:rFonts w:ascii="Times New Roman" w:hAnsi="Times New Roman"/>
          <w:sz w:val="32"/>
          <w:szCs w:val="32"/>
        </w:rPr>
        <w:t xml:space="preserve">. C’est à systématiser et le ministère accompagnera ces politiques. </w:t>
      </w:r>
    </w:p>
    <w:p w:rsidR="004354B0" w:rsidRPr="00501BF9" w:rsidRDefault="004354B0" w:rsidP="004541BB">
      <w:pPr>
        <w:pStyle w:val="Intgralebase"/>
        <w:spacing w:after="120" w:line="360" w:lineRule="auto"/>
        <w:ind w:left="360"/>
        <w:jc w:val="both"/>
        <w:rPr>
          <w:rFonts w:ascii="Times New Roman" w:hAnsi="Times New Roman"/>
          <w:sz w:val="32"/>
          <w:szCs w:val="32"/>
        </w:rPr>
      </w:pPr>
    </w:p>
    <w:p w:rsidR="00657E0E" w:rsidRPr="00501BF9" w:rsidRDefault="004354B0" w:rsidP="00B3211C">
      <w:pPr>
        <w:pStyle w:val="Intgralebase"/>
        <w:spacing w:after="120" w:line="360" w:lineRule="auto"/>
        <w:ind w:left="426"/>
        <w:jc w:val="both"/>
        <w:rPr>
          <w:rFonts w:ascii="Times New Roman" w:hAnsi="Times New Roman"/>
          <w:sz w:val="32"/>
          <w:szCs w:val="32"/>
        </w:rPr>
      </w:pPr>
      <w:r w:rsidRPr="00501BF9">
        <w:rPr>
          <w:rFonts w:ascii="Times New Roman" w:hAnsi="Times New Roman"/>
          <w:b/>
          <w:sz w:val="32"/>
          <w:szCs w:val="32"/>
        </w:rPr>
        <w:t xml:space="preserve">Une optimisation de la lisibilité par les industriels de leurs interlocuteurs concernant la valorisation, </w:t>
      </w:r>
      <w:r w:rsidRPr="00501BF9">
        <w:rPr>
          <w:rFonts w:ascii="Times New Roman" w:hAnsi="Times New Roman"/>
          <w:sz w:val="32"/>
          <w:szCs w:val="32"/>
        </w:rPr>
        <w:t>et la simplification des dispositifs (</w:t>
      </w:r>
      <w:proofErr w:type="spellStart"/>
      <w:r w:rsidRPr="00501BF9">
        <w:rPr>
          <w:rFonts w:ascii="Times New Roman" w:hAnsi="Times New Roman"/>
          <w:sz w:val="32"/>
          <w:szCs w:val="32"/>
        </w:rPr>
        <w:t>covalliance</w:t>
      </w:r>
      <w:proofErr w:type="spellEnd"/>
      <w:r w:rsidRPr="00501BF9">
        <w:rPr>
          <w:rFonts w:ascii="Times New Roman" w:hAnsi="Times New Roman"/>
          <w:sz w:val="32"/>
          <w:szCs w:val="32"/>
        </w:rPr>
        <w:t xml:space="preserve">). Pour renforcer l’innovation et l’attractivité, </w:t>
      </w:r>
      <w:proofErr w:type="spellStart"/>
      <w:r w:rsidRPr="00501BF9">
        <w:rPr>
          <w:rFonts w:ascii="Times New Roman" w:hAnsi="Times New Roman"/>
          <w:sz w:val="32"/>
          <w:szCs w:val="32"/>
        </w:rPr>
        <w:t>Aviesan</w:t>
      </w:r>
      <w:proofErr w:type="spellEnd"/>
      <w:r w:rsidRPr="00501BF9">
        <w:rPr>
          <w:rFonts w:ascii="Times New Roman" w:hAnsi="Times New Roman"/>
          <w:sz w:val="32"/>
          <w:szCs w:val="32"/>
        </w:rPr>
        <w:t xml:space="preserve"> a mis en place un « guichet unique » pour les industriels, gage d’une meilleure visibilité. En prati</w:t>
      </w:r>
      <w:r w:rsidR="003F2BA0" w:rsidRPr="00501BF9">
        <w:rPr>
          <w:rFonts w:ascii="Times New Roman" w:hAnsi="Times New Roman"/>
          <w:sz w:val="32"/>
          <w:szCs w:val="32"/>
        </w:rPr>
        <w:t>que, les membres d’</w:t>
      </w:r>
      <w:proofErr w:type="spellStart"/>
      <w:r w:rsidR="003F2BA0" w:rsidRPr="00501BF9">
        <w:rPr>
          <w:rFonts w:ascii="Times New Roman" w:hAnsi="Times New Roman"/>
          <w:sz w:val="32"/>
          <w:szCs w:val="32"/>
        </w:rPr>
        <w:t>Aviesan</w:t>
      </w:r>
      <w:proofErr w:type="spellEnd"/>
      <w:r w:rsidR="003F2BA0" w:rsidRPr="00501BF9">
        <w:rPr>
          <w:rFonts w:ascii="Times New Roman" w:hAnsi="Times New Roman"/>
          <w:sz w:val="32"/>
          <w:szCs w:val="32"/>
        </w:rPr>
        <w:t xml:space="preserve"> ont </w:t>
      </w:r>
      <w:r w:rsidRPr="00501BF9">
        <w:rPr>
          <w:rFonts w:ascii="Times New Roman" w:hAnsi="Times New Roman"/>
          <w:sz w:val="32"/>
          <w:szCs w:val="32"/>
        </w:rPr>
        <w:t>signé en avril 2011 une « charte du mandataire unique » qui permet de désigner un seul interlocuteur dans les négociations avec les industriels qui impliquent plusieurs organismes de recherche.</w:t>
      </w:r>
    </w:p>
    <w:p w:rsidR="00B3211C" w:rsidRPr="00501BF9" w:rsidRDefault="00B3211C" w:rsidP="00B3211C">
      <w:pPr>
        <w:pStyle w:val="Intgralebase"/>
        <w:spacing w:after="120" w:line="360" w:lineRule="auto"/>
        <w:ind w:left="426"/>
        <w:jc w:val="both"/>
        <w:rPr>
          <w:rFonts w:ascii="Times New Roman" w:hAnsi="Times New Roman"/>
          <w:sz w:val="32"/>
          <w:szCs w:val="32"/>
        </w:rPr>
      </w:pPr>
    </w:p>
    <w:p w:rsidR="00F2001F" w:rsidRPr="00501BF9" w:rsidRDefault="00B3211C" w:rsidP="00F2001F">
      <w:pPr>
        <w:pStyle w:val="Intgralebase"/>
        <w:spacing w:after="120" w:line="360" w:lineRule="auto"/>
        <w:ind w:left="426"/>
        <w:jc w:val="both"/>
        <w:rPr>
          <w:rFonts w:ascii="Times New Roman" w:hAnsi="Times New Roman"/>
          <w:sz w:val="32"/>
          <w:szCs w:val="32"/>
        </w:rPr>
      </w:pPr>
      <w:r w:rsidRPr="00501BF9">
        <w:rPr>
          <w:rFonts w:ascii="Times New Roman" w:hAnsi="Times New Roman"/>
          <w:b/>
          <w:sz w:val="32"/>
          <w:szCs w:val="32"/>
        </w:rPr>
        <w:t>Sur le plan de la visibilité Européenne et internationale.</w:t>
      </w:r>
      <w:r w:rsidRPr="00501BF9">
        <w:rPr>
          <w:rFonts w:ascii="Times New Roman" w:hAnsi="Times New Roman"/>
          <w:sz w:val="32"/>
          <w:szCs w:val="32"/>
        </w:rPr>
        <w:t xml:space="preserve"> Votre</w:t>
      </w:r>
      <w:r w:rsidR="004354B0" w:rsidRPr="00501BF9">
        <w:rPr>
          <w:rFonts w:ascii="Times New Roman" w:hAnsi="Times New Roman"/>
          <w:sz w:val="32"/>
          <w:szCs w:val="32"/>
        </w:rPr>
        <w:t xml:space="preserve"> p</w:t>
      </w:r>
      <w:r w:rsidRPr="00501BF9">
        <w:rPr>
          <w:rFonts w:ascii="Times New Roman" w:hAnsi="Times New Roman"/>
          <w:sz w:val="32"/>
          <w:szCs w:val="32"/>
        </w:rPr>
        <w:t>ositionnement européen concerté est</w:t>
      </w:r>
      <w:r w:rsidR="004354B0" w:rsidRPr="00501BF9">
        <w:rPr>
          <w:rFonts w:ascii="Times New Roman" w:hAnsi="Times New Roman"/>
          <w:sz w:val="32"/>
          <w:szCs w:val="32"/>
        </w:rPr>
        <w:t xml:space="preserve"> particulièrement</w:t>
      </w:r>
      <w:r w:rsidRPr="00501BF9">
        <w:rPr>
          <w:rFonts w:ascii="Times New Roman" w:hAnsi="Times New Roman"/>
          <w:sz w:val="32"/>
          <w:szCs w:val="32"/>
        </w:rPr>
        <w:t xml:space="preserve"> stratégique au moment où nous </w:t>
      </w:r>
      <w:r w:rsidR="004354B0" w:rsidRPr="00501BF9">
        <w:rPr>
          <w:rFonts w:ascii="Times New Roman" w:hAnsi="Times New Roman"/>
          <w:sz w:val="32"/>
          <w:szCs w:val="32"/>
        </w:rPr>
        <w:t>négocions H2020 avec le parlement européen et la Commission</w:t>
      </w:r>
      <w:r w:rsidRPr="00501BF9">
        <w:rPr>
          <w:rFonts w:ascii="Times New Roman" w:hAnsi="Times New Roman"/>
          <w:sz w:val="32"/>
          <w:szCs w:val="32"/>
        </w:rPr>
        <w:t>. Ceci permet également dans les discussions internationales, d’éviter la</w:t>
      </w:r>
      <w:r w:rsidR="004354B0" w:rsidRPr="00501BF9">
        <w:rPr>
          <w:rFonts w:ascii="Times New Roman" w:hAnsi="Times New Roman"/>
          <w:sz w:val="32"/>
          <w:szCs w:val="32"/>
        </w:rPr>
        <w:t xml:space="preserve"> concurrence les acteurs mais au contraire </w:t>
      </w:r>
      <w:r w:rsidRPr="00501BF9">
        <w:rPr>
          <w:rFonts w:ascii="Times New Roman" w:hAnsi="Times New Roman"/>
          <w:sz w:val="32"/>
          <w:szCs w:val="32"/>
        </w:rPr>
        <w:t>optimiser</w:t>
      </w:r>
      <w:r w:rsidR="004354B0" w:rsidRPr="00501BF9">
        <w:rPr>
          <w:rFonts w:ascii="Times New Roman" w:hAnsi="Times New Roman"/>
          <w:sz w:val="32"/>
          <w:szCs w:val="32"/>
        </w:rPr>
        <w:t xml:space="preserve"> les ressources et points d’appui d</w:t>
      </w:r>
      <w:r w:rsidRPr="00501BF9">
        <w:rPr>
          <w:rFonts w:ascii="Times New Roman" w:hAnsi="Times New Roman"/>
          <w:sz w:val="32"/>
          <w:szCs w:val="32"/>
        </w:rPr>
        <w:t xml:space="preserve">ont nous disposons à l’étranger </w:t>
      </w:r>
      <w:r w:rsidR="004354B0" w:rsidRPr="00501BF9">
        <w:rPr>
          <w:rFonts w:ascii="Times New Roman" w:hAnsi="Times New Roman"/>
          <w:sz w:val="32"/>
          <w:szCs w:val="32"/>
        </w:rPr>
        <w:t xml:space="preserve">et une meilleure appréhension par nos partenaires des acteurs français. Cela se met en place à travers les groupes </w:t>
      </w:r>
      <w:proofErr w:type="spellStart"/>
      <w:r w:rsidR="004354B0" w:rsidRPr="00501BF9">
        <w:rPr>
          <w:rFonts w:ascii="Times New Roman" w:hAnsi="Times New Roman"/>
          <w:sz w:val="32"/>
          <w:szCs w:val="32"/>
        </w:rPr>
        <w:t>Aviesan</w:t>
      </w:r>
      <w:proofErr w:type="spellEnd"/>
      <w:r w:rsidR="004354B0" w:rsidRPr="00501BF9">
        <w:rPr>
          <w:rFonts w:ascii="Times New Roman" w:hAnsi="Times New Roman"/>
          <w:sz w:val="32"/>
          <w:szCs w:val="32"/>
        </w:rPr>
        <w:t xml:space="preserve"> international, et </w:t>
      </w:r>
      <w:proofErr w:type="spellStart"/>
      <w:r w:rsidR="004354B0" w:rsidRPr="00501BF9">
        <w:rPr>
          <w:rFonts w:ascii="Times New Roman" w:hAnsi="Times New Roman"/>
          <w:sz w:val="32"/>
          <w:szCs w:val="32"/>
        </w:rPr>
        <w:t>Aviesan</w:t>
      </w:r>
      <w:proofErr w:type="spellEnd"/>
      <w:r w:rsidR="004354B0" w:rsidRPr="00501BF9">
        <w:rPr>
          <w:rFonts w:ascii="Times New Roman" w:hAnsi="Times New Roman"/>
          <w:sz w:val="32"/>
          <w:szCs w:val="32"/>
        </w:rPr>
        <w:t xml:space="preserve"> Sud. </w:t>
      </w:r>
      <w:r w:rsidR="00F2001F" w:rsidRPr="00501BF9">
        <w:rPr>
          <w:rFonts w:ascii="Times New Roman" w:hAnsi="Times New Roman"/>
          <w:sz w:val="32"/>
          <w:szCs w:val="32"/>
        </w:rPr>
        <w:t>Il est important que vous puissiez</w:t>
      </w:r>
      <w:r w:rsidRPr="00501BF9">
        <w:rPr>
          <w:rFonts w:ascii="Times New Roman" w:hAnsi="Times New Roman"/>
          <w:sz w:val="32"/>
          <w:szCs w:val="32"/>
        </w:rPr>
        <w:t xml:space="preserve"> i</w:t>
      </w:r>
      <w:r w:rsidR="004354B0" w:rsidRPr="00501BF9">
        <w:rPr>
          <w:rFonts w:ascii="Times New Roman" w:hAnsi="Times New Roman"/>
          <w:sz w:val="32"/>
          <w:szCs w:val="32"/>
        </w:rPr>
        <w:t>de</w:t>
      </w:r>
      <w:r w:rsidR="00F2001F" w:rsidRPr="00501BF9">
        <w:rPr>
          <w:rFonts w:ascii="Times New Roman" w:hAnsi="Times New Roman"/>
          <w:sz w:val="32"/>
          <w:szCs w:val="32"/>
        </w:rPr>
        <w:t>ntifier des priorités communes ou bien spécifiques</w:t>
      </w:r>
      <w:r w:rsidR="004354B0" w:rsidRPr="00501BF9">
        <w:rPr>
          <w:rFonts w:ascii="Times New Roman" w:hAnsi="Times New Roman"/>
          <w:sz w:val="32"/>
          <w:szCs w:val="32"/>
        </w:rPr>
        <w:t xml:space="preserve"> à chaque secteur scientifique, les acteurs clés dans le monde avec </w:t>
      </w:r>
      <w:r w:rsidR="004354B0" w:rsidRPr="00501BF9">
        <w:rPr>
          <w:rFonts w:ascii="Times New Roman" w:hAnsi="Times New Roman"/>
          <w:sz w:val="32"/>
          <w:szCs w:val="32"/>
        </w:rPr>
        <w:lastRenderedPageBreak/>
        <w:t>lesquels il faut structurer les échanges, mettre en place des actions, et qu’ensuite chaque acteur agisse avec ses outils propres.</w:t>
      </w:r>
    </w:p>
    <w:p w:rsidR="0014168C" w:rsidRPr="00501BF9" w:rsidRDefault="0014168C" w:rsidP="00F2001F">
      <w:pPr>
        <w:pStyle w:val="Intgralebase"/>
        <w:spacing w:after="120" w:line="360" w:lineRule="auto"/>
        <w:ind w:left="426"/>
        <w:jc w:val="both"/>
        <w:rPr>
          <w:rFonts w:ascii="Times New Roman" w:hAnsi="Times New Roman"/>
          <w:sz w:val="32"/>
          <w:szCs w:val="32"/>
        </w:rPr>
      </w:pPr>
    </w:p>
    <w:p w:rsidR="0014168C" w:rsidRPr="00501BF9" w:rsidRDefault="0014168C" w:rsidP="006910CE">
      <w:pPr>
        <w:pStyle w:val="Intgralebase"/>
        <w:spacing w:after="120" w:line="360" w:lineRule="auto"/>
        <w:ind w:left="357"/>
        <w:jc w:val="both"/>
        <w:rPr>
          <w:rFonts w:ascii="Times New Roman" w:hAnsi="Times New Roman"/>
          <w:b/>
          <w:i/>
          <w:sz w:val="32"/>
          <w:szCs w:val="32"/>
          <w:u w:val="single"/>
        </w:rPr>
      </w:pPr>
      <w:r w:rsidRPr="00501BF9">
        <w:rPr>
          <w:rFonts w:ascii="Times New Roman" w:hAnsi="Times New Roman"/>
          <w:b/>
          <w:i/>
          <w:sz w:val="32"/>
          <w:szCs w:val="32"/>
          <w:u w:val="single"/>
        </w:rPr>
        <w:t>Pour l’avenir</w:t>
      </w:r>
    </w:p>
    <w:p w:rsidR="001D017E" w:rsidRPr="00501BF9" w:rsidRDefault="00F2001F" w:rsidP="003E4C05">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 xml:space="preserve">Vous avez défini vos </w:t>
      </w:r>
      <w:r w:rsidR="001D017E" w:rsidRPr="00501BF9">
        <w:rPr>
          <w:rFonts w:ascii="Times New Roman" w:hAnsi="Times New Roman"/>
          <w:sz w:val="32"/>
          <w:szCs w:val="32"/>
        </w:rPr>
        <w:t>objectifs scientifiques</w:t>
      </w:r>
      <w:r w:rsidR="00C00F6A" w:rsidRPr="00501BF9">
        <w:rPr>
          <w:rFonts w:ascii="Times New Roman" w:hAnsi="Times New Roman"/>
          <w:sz w:val="32"/>
          <w:szCs w:val="32"/>
        </w:rPr>
        <w:t>. Ils</w:t>
      </w:r>
      <w:r w:rsidR="003E4C05" w:rsidRPr="00501BF9">
        <w:rPr>
          <w:rFonts w:ascii="Times New Roman" w:hAnsi="Times New Roman"/>
          <w:sz w:val="32"/>
          <w:szCs w:val="32"/>
        </w:rPr>
        <w:t xml:space="preserve"> sont en cohérence avec ceux de la SNRI, comme c’est le cas pour les autres alliances thématiques. Ils répondent également aux objectifs d’Horizon 2020 et en particulier de la mise en œuvre du défi sociétal « Santé, évolution démographique et bien-être ». </w:t>
      </w:r>
    </w:p>
    <w:p w:rsidR="003E4C05" w:rsidRPr="00501BF9" w:rsidRDefault="00C677A9" w:rsidP="003E4C05">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Ils s’inscrivent dans un contexte de ma</w:t>
      </w:r>
      <w:r w:rsidR="00C544E7">
        <w:rPr>
          <w:rFonts w:ascii="Times New Roman" w:hAnsi="Times New Roman"/>
          <w:sz w:val="32"/>
          <w:szCs w:val="32"/>
        </w:rPr>
        <w:t>î</w:t>
      </w:r>
      <w:r w:rsidRPr="00501BF9">
        <w:rPr>
          <w:rFonts w:ascii="Times New Roman" w:hAnsi="Times New Roman"/>
          <w:sz w:val="32"/>
          <w:szCs w:val="32"/>
        </w:rPr>
        <w:t>trise des co</w:t>
      </w:r>
      <w:r w:rsidR="00C544E7">
        <w:rPr>
          <w:rFonts w:ascii="Times New Roman" w:hAnsi="Times New Roman"/>
          <w:sz w:val="32"/>
          <w:szCs w:val="32"/>
        </w:rPr>
        <w:t>û</w:t>
      </w:r>
      <w:r w:rsidRPr="00501BF9">
        <w:rPr>
          <w:rFonts w:ascii="Times New Roman" w:hAnsi="Times New Roman"/>
          <w:sz w:val="32"/>
          <w:szCs w:val="32"/>
        </w:rPr>
        <w:t xml:space="preserve">ts, </w:t>
      </w:r>
      <w:r w:rsidR="00C544E7">
        <w:rPr>
          <w:rFonts w:ascii="Times New Roman" w:hAnsi="Times New Roman"/>
          <w:sz w:val="32"/>
          <w:szCs w:val="32"/>
        </w:rPr>
        <w:t xml:space="preserve">du </w:t>
      </w:r>
      <w:r w:rsidRPr="00501BF9">
        <w:rPr>
          <w:rFonts w:ascii="Times New Roman" w:hAnsi="Times New Roman"/>
          <w:sz w:val="32"/>
          <w:szCs w:val="32"/>
        </w:rPr>
        <w:t xml:space="preserve">vieillissement de la population, </w:t>
      </w:r>
      <w:r w:rsidR="00C544E7">
        <w:rPr>
          <w:rFonts w:ascii="Times New Roman" w:hAnsi="Times New Roman"/>
          <w:sz w:val="32"/>
          <w:szCs w:val="32"/>
        </w:rPr>
        <w:t xml:space="preserve">de </w:t>
      </w:r>
      <w:r w:rsidRPr="00501BF9">
        <w:rPr>
          <w:rFonts w:ascii="Times New Roman" w:hAnsi="Times New Roman"/>
          <w:sz w:val="32"/>
          <w:szCs w:val="32"/>
        </w:rPr>
        <w:t>l’émergence d’outils technologiques permettant un diagnostic moléculaire et la définition de « </w:t>
      </w:r>
      <w:proofErr w:type="spellStart"/>
      <w:r w:rsidRPr="00501BF9">
        <w:rPr>
          <w:rFonts w:ascii="Times New Roman" w:hAnsi="Times New Roman"/>
          <w:sz w:val="32"/>
          <w:szCs w:val="32"/>
        </w:rPr>
        <w:t>biomarqueurs</w:t>
      </w:r>
      <w:proofErr w:type="spellEnd"/>
      <w:r w:rsidRPr="00501BF9">
        <w:rPr>
          <w:rFonts w:ascii="Times New Roman" w:hAnsi="Times New Roman"/>
          <w:sz w:val="32"/>
          <w:szCs w:val="32"/>
        </w:rPr>
        <w:t> » prédictifs de l’évolution et du pronostic des maladies,</w:t>
      </w:r>
      <w:r w:rsidR="00C544E7">
        <w:rPr>
          <w:rFonts w:ascii="Times New Roman" w:hAnsi="Times New Roman"/>
          <w:sz w:val="32"/>
          <w:szCs w:val="32"/>
        </w:rPr>
        <w:t xml:space="preserve"> de</w:t>
      </w:r>
      <w:r w:rsidRPr="00501BF9">
        <w:rPr>
          <w:rFonts w:ascii="Times New Roman" w:hAnsi="Times New Roman"/>
          <w:sz w:val="32"/>
          <w:szCs w:val="32"/>
        </w:rPr>
        <w:t xml:space="preserve"> la médecine dite personnalisée avec l’explosion des thérapeutiques ciblées (comme dans le domaine du cancer), </w:t>
      </w:r>
      <w:r w:rsidR="00C544E7">
        <w:rPr>
          <w:rFonts w:ascii="Times New Roman" w:hAnsi="Times New Roman"/>
          <w:sz w:val="32"/>
          <w:szCs w:val="32"/>
        </w:rPr>
        <w:t>et du</w:t>
      </w:r>
      <w:r w:rsidRPr="00501BF9">
        <w:rPr>
          <w:rFonts w:ascii="Times New Roman" w:hAnsi="Times New Roman"/>
          <w:sz w:val="32"/>
          <w:szCs w:val="32"/>
        </w:rPr>
        <w:t xml:space="preserve"> risque non estimé de l’émergence de maladies infectieuses. </w:t>
      </w:r>
      <w:r w:rsidR="00BA5E49" w:rsidRPr="00501BF9">
        <w:rPr>
          <w:rFonts w:ascii="Times New Roman" w:hAnsi="Times New Roman"/>
          <w:sz w:val="32"/>
          <w:szCs w:val="32"/>
        </w:rPr>
        <w:t>Les enjeux sont aussi, dans ce domaine, le renforcement de la réflexion éthique, la nécessité de renforcer les recherches sur les systèmes de santé, l'économie de la santé et, plus généralement, dans le domaine des sciences humaines et sociales.</w:t>
      </w:r>
      <w:r w:rsidR="0071383A" w:rsidRPr="00501BF9">
        <w:rPr>
          <w:rFonts w:ascii="Times New Roman" w:hAnsi="Times New Roman"/>
          <w:sz w:val="32"/>
          <w:szCs w:val="32"/>
        </w:rPr>
        <w:t xml:space="preserve"> Cependant je sais que ceci fait également partie de vos préoccupations. </w:t>
      </w:r>
    </w:p>
    <w:p w:rsidR="002115D8" w:rsidRPr="00501BF9" w:rsidRDefault="0071383A" w:rsidP="006910CE">
      <w:pPr>
        <w:pStyle w:val="Intgralebase"/>
        <w:spacing w:after="120" w:line="360" w:lineRule="auto"/>
        <w:ind w:left="357"/>
        <w:jc w:val="both"/>
        <w:rPr>
          <w:rFonts w:ascii="Times New Roman" w:hAnsi="Times New Roman"/>
          <w:bCs/>
          <w:sz w:val="32"/>
          <w:szCs w:val="32"/>
        </w:rPr>
      </w:pPr>
      <w:r w:rsidRPr="00501BF9">
        <w:rPr>
          <w:rFonts w:ascii="Times New Roman" w:hAnsi="Times New Roman"/>
          <w:bCs/>
          <w:sz w:val="32"/>
          <w:szCs w:val="32"/>
        </w:rPr>
        <w:t>Nous</w:t>
      </w:r>
      <w:r w:rsidR="00BA5E49" w:rsidRPr="00501BF9">
        <w:rPr>
          <w:rFonts w:ascii="Times New Roman" w:hAnsi="Times New Roman"/>
          <w:bCs/>
          <w:sz w:val="32"/>
          <w:szCs w:val="32"/>
        </w:rPr>
        <w:t xml:space="preserve"> devons aussi nous interroger sur nos structures et leur évolution. A</w:t>
      </w:r>
      <w:r w:rsidR="00D406FF" w:rsidRPr="00501BF9">
        <w:rPr>
          <w:rFonts w:ascii="Times New Roman" w:hAnsi="Times New Roman"/>
          <w:bCs/>
          <w:sz w:val="32"/>
          <w:szCs w:val="32"/>
        </w:rPr>
        <w:t xml:space="preserve"> l’heure où, en prenant la tête de ce Ministère, je </w:t>
      </w:r>
      <w:r w:rsidR="00D406FF" w:rsidRPr="00501BF9">
        <w:rPr>
          <w:rFonts w:ascii="Times New Roman" w:hAnsi="Times New Roman"/>
          <w:bCs/>
          <w:sz w:val="32"/>
          <w:szCs w:val="32"/>
        </w:rPr>
        <w:lastRenderedPageBreak/>
        <w:t xml:space="preserve">prends aussi l’engagement de simplifier le système d’ESR qui a été particulièrement </w:t>
      </w:r>
      <w:r w:rsidR="002115D8" w:rsidRPr="00501BF9">
        <w:rPr>
          <w:rFonts w:ascii="Times New Roman" w:hAnsi="Times New Roman"/>
          <w:bCs/>
          <w:sz w:val="32"/>
          <w:szCs w:val="32"/>
        </w:rPr>
        <w:t>rendu complexe</w:t>
      </w:r>
      <w:r w:rsidR="00D406FF" w:rsidRPr="00501BF9">
        <w:rPr>
          <w:rFonts w:ascii="Times New Roman" w:hAnsi="Times New Roman"/>
          <w:bCs/>
          <w:sz w:val="32"/>
          <w:szCs w:val="32"/>
        </w:rPr>
        <w:t xml:space="preserve"> ces dernières années, je souhaite </w:t>
      </w:r>
      <w:r w:rsidR="003C37A7" w:rsidRPr="00501BF9">
        <w:rPr>
          <w:rFonts w:ascii="Times New Roman" w:hAnsi="Times New Roman"/>
          <w:bCs/>
          <w:sz w:val="32"/>
          <w:szCs w:val="32"/>
        </w:rPr>
        <w:t xml:space="preserve">clarifier le rôle des alliances. </w:t>
      </w:r>
    </w:p>
    <w:p w:rsidR="00390E7B" w:rsidRPr="00501BF9" w:rsidRDefault="003C37A7" w:rsidP="006910CE">
      <w:pPr>
        <w:pStyle w:val="Intgralebase"/>
        <w:spacing w:after="120" w:line="360" w:lineRule="auto"/>
        <w:ind w:left="357"/>
        <w:jc w:val="both"/>
        <w:rPr>
          <w:rFonts w:ascii="Times New Roman" w:hAnsi="Times New Roman"/>
          <w:bCs/>
          <w:sz w:val="32"/>
          <w:szCs w:val="32"/>
        </w:rPr>
      </w:pPr>
      <w:r w:rsidRPr="00501BF9">
        <w:rPr>
          <w:rFonts w:ascii="Times New Roman" w:hAnsi="Times New Roman"/>
          <w:bCs/>
          <w:sz w:val="32"/>
          <w:szCs w:val="32"/>
        </w:rPr>
        <w:t>J’ai</w:t>
      </w:r>
      <w:r w:rsidR="003E4C05" w:rsidRPr="00501BF9">
        <w:rPr>
          <w:rFonts w:ascii="Times New Roman" w:hAnsi="Times New Roman"/>
          <w:bCs/>
          <w:sz w:val="32"/>
          <w:szCs w:val="32"/>
        </w:rPr>
        <w:t xml:space="preserve"> rencontré il y a deux jours les</w:t>
      </w:r>
      <w:r w:rsidR="007C7FB6" w:rsidRPr="00501BF9">
        <w:rPr>
          <w:rFonts w:ascii="Times New Roman" w:hAnsi="Times New Roman"/>
          <w:bCs/>
          <w:sz w:val="32"/>
          <w:szCs w:val="32"/>
        </w:rPr>
        <w:t xml:space="preserve"> présidents des 5 alliances</w:t>
      </w:r>
      <w:r w:rsidR="007C7FB6" w:rsidRPr="00501BF9">
        <w:rPr>
          <w:rFonts w:ascii="Times New Roman" w:hAnsi="Times New Roman"/>
          <w:sz w:val="32"/>
          <w:szCs w:val="32"/>
        </w:rPr>
        <w:t xml:space="preserve"> thé</w:t>
      </w:r>
      <w:r w:rsidR="003E4C05" w:rsidRPr="00501BF9">
        <w:rPr>
          <w:rFonts w:ascii="Times New Roman" w:hAnsi="Times New Roman"/>
          <w:sz w:val="32"/>
          <w:szCs w:val="32"/>
        </w:rPr>
        <w:t>m</w:t>
      </w:r>
      <w:r w:rsidR="007C7FB6" w:rsidRPr="00501BF9">
        <w:rPr>
          <w:rFonts w:ascii="Times New Roman" w:hAnsi="Times New Roman"/>
          <w:sz w:val="32"/>
          <w:szCs w:val="32"/>
        </w:rPr>
        <w:t>a</w:t>
      </w:r>
      <w:r w:rsidR="003E4C05" w:rsidRPr="00501BF9">
        <w:rPr>
          <w:rFonts w:ascii="Times New Roman" w:hAnsi="Times New Roman"/>
          <w:sz w:val="32"/>
          <w:szCs w:val="32"/>
        </w:rPr>
        <w:t xml:space="preserve">tiques afin </w:t>
      </w:r>
      <w:r w:rsidR="003E4C05" w:rsidRPr="00501BF9">
        <w:rPr>
          <w:rFonts w:ascii="Times New Roman" w:hAnsi="Times New Roman"/>
          <w:bCs/>
          <w:sz w:val="32"/>
          <w:szCs w:val="32"/>
        </w:rPr>
        <w:t>de faire le point sur le fonctionnement des alliances à 2-3 ans de leur création ; 2) de mesurer leur degré d’engagement dans la programmation et la définition des priorités scientifiques mais aussi dans la mise en œuvre de cette politique dans un contexte éco</w:t>
      </w:r>
      <w:r w:rsidR="00054AB8" w:rsidRPr="00501BF9">
        <w:rPr>
          <w:rFonts w:ascii="Times New Roman" w:hAnsi="Times New Roman"/>
          <w:bCs/>
          <w:sz w:val="32"/>
          <w:szCs w:val="32"/>
        </w:rPr>
        <w:t xml:space="preserve">nomique contraint et difficile. </w:t>
      </w:r>
    </w:p>
    <w:p w:rsidR="00657E0E" w:rsidRPr="00501BF9" w:rsidRDefault="00390E7B" w:rsidP="006910CE">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La place des Alliances dans le paysage de la recherche sera un des thèmes de discussion des Assises qui se tiendront cet automne</w:t>
      </w:r>
      <w:r w:rsidR="007C7FB6" w:rsidRPr="00501BF9">
        <w:rPr>
          <w:rFonts w:ascii="Times New Roman" w:hAnsi="Times New Roman"/>
          <w:sz w:val="32"/>
          <w:szCs w:val="32"/>
        </w:rPr>
        <w:t>. D’autre part</w:t>
      </w:r>
      <w:r w:rsidR="00A32B2A" w:rsidRPr="00501BF9">
        <w:rPr>
          <w:rFonts w:ascii="Times New Roman" w:hAnsi="Times New Roman"/>
          <w:sz w:val="32"/>
          <w:szCs w:val="32"/>
        </w:rPr>
        <w:t>,</w:t>
      </w:r>
      <w:r w:rsidR="007C7FB6" w:rsidRPr="00501BF9">
        <w:rPr>
          <w:rFonts w:ascii="Times New Roman" w:hAnsi="Times New Roman"/>
          <w:sz w:val="32"/>
          <w:szCs w:val="32"/>
        </w:rPr>
        <w:t xml:space="preserve"> les Alliances seront </w:t>
      </w:r>
      <w:r w:rsidR="00C00F6A" w:rsidRPr="00501BF9">
        <w:rPr>
          <w:rFonts w:ascii="Times New Roman" w:hAnsi="Times New Roman"/>
          <w:sz w:val="32"/>
          <w:szCs w:val="32"/>
        </w:rPr>
        <w:t>sollicitées</w:t>
      </w:r>
      <w:r w:rsidR="007C7FB6" w:rsidRPr="00501BF9">
        <w:rPr>
          <w:rFonts w:ascii="Times New Roman" w:hAnsi="Times New Roman"/>
          <w:sz w:val="32"/>
          <w:szCs w:val="32"/>
        </w:rPr>
        <w:t xml:space="preserve"> dans </w:t>
      </w:r>
      <w:r w:rsidR="00C00F6A" w:rsidRPr="00501BF9">
        <w:rPr>
          <w:rFonts w:ascii="Times New Roman" w:hAnsi="Times New Roman"/>
          <w:sz w:val="32"/>
          <w:szCs w:val="32"/>
        </w:rPr>
        <w:t>le cadre d’un processus large de consultations</w:t>
      </w:r>
      <w:r w:rsidR="00C544E7">
        <w:rPr>
          <w:rFonts w:ascii="Times New Roman" w:hAnsi="Times New Roman"/>
          <w:sz w:val="32"/>
          <w:szCs w:val="32"/>
        </w:rPr>
        <w:t xml:space="preserve"> régionales et nationales</w:t>
      </w:r>
      <w:r w:rsidR="00C00F6A" w:rsidRPr="00501BF9">
        <w:rPr>
          <w:rFonts w:ascii="Times New Roman" w:hAnsi="Times New Roman"/>
          <w:sz w:val="32"/>
          <w:szCs w:val="32"/>
        </w:rPr>
        <w:t xml:space="preserve"> des différents acteurs de la recherche, des étudiants, du monde économique et de la société civile. </w:t>
      </w:r>
    </w:p>
    <w:p w:rsidR="00B04E58" w:rsidRPr="00501BF9" w:rsidRDefault="00B04E58" w:rsidP="006910CE">
      <w:pPr>
        <w:pStyle w:val="Intgralebase"/>
        <w:spacing w:after="120" w:line="360" w:lineRule="auto"/>
        <w:ind w:left="357"/>
        <w:jc w:val="both"/>
        <w:rPr>
          <w:rFonts w:ascii="Times New Roman" w:hAnsi="Times New Roman"/>
          <w:sz w:val="32"/>
          <w:szCs w:val="32"/>
        </w:rPr>
      </w:pPr>
    </w:p>
    <w:p w:rsidR="00B04E58" w:rsidRPr="00501BF9" w:rsidRDefault="00C00F6A" w:rsidP="006910CE">
      <w:pPr>
        <w:pStyle w:val="Intgralebase"/>
        <w:spacing w:after="120" w:line="360" w:lineRule="auto"/>
        <w:ind w:left="357"/>
        <w:jc w:val="both"/>
        <w:rPr>
          <w:rFonts w:ascii="Times New Roman" w:hAnsi="Times New Roman"/>
          <w:sz w:val="32"/>
          <w:szCs w:val="32"/>
        </w:rPr>
      </w:pPr>
      <w:r w:rsidRPr="00501BF9">
        <w:rPr>
          <w:rFonts w:ascii="Times New Roman" w:hAnsi="Times New Roman"/>
          <w:sz w:val="32"/>
          <w:szCs w:val="32"/>
        </w:rPr>
        <w:t xml:space="preserve">Plus spécifiquement, pour </w:t>
      </w:r>
      <w:proofErr w:type="spellStart"/>
      <w:r w:rsidRPr="00501BF9">
        <w:rPr>
          <w:rFonts w:ascii="Times New Roman" w:hAnsi="Times New Roman"/>
          <w:sz w:val="32"/>
          <w:szCs w:val="32"/>
        </w:rPr>
        <w:t>Aviesan</w:t>
      </w:r>
      <w:proofErr w:type="spellEnd"/>
      <w:r w:rsidRPr="00501BF9">
        <w:rPr>
          <w:rFonts w:ascii="Times New Roman" w:hAnsi="Times New Roman"/>
          <w:sz w:val="32"/>
          <w:szCs w:val="32"/>
        </w:rPr>
        <w:t xml:space="preserve">, je souhaite insister sur quelques points qui pourraient entrer dans le cadre </w:t>
      </w:r>
      <w:r w:rsidR="00BA5E49" w:rsidRPr="00501BF9">
        <w:rPr>
          <w:rFonts w:ascii="Times New Roman" w:hAnsi="Times New Roman"/>
          <w:sz w:val="32"/>
          <w:szCs w:val="32"/>
        </w:rPr>
        <w:t xml:space="preserve">de la réflexion sur les </w:t>
      </w:r>
      <w:r w:rsidRPr="00501BF9">
        <w:rPr>
          <w:rFonts w:ascii="Times New Roman" w:hAnsi="Times New Roman"/>
          <w:sz w:val="32"/>
          <w:szCs w:val="32"/>
        </w:rPr>
        <w:t>objectifs</w:t>
      </w:r>
      <w:r w:rsidR="0060654B" w:rsidRPr="00501BF9">
        <w:rPr>
          <w:rFonts w:ascii="Times New Roman" w:hAnsi="Times New Roman"/>
          <w:sz w:val="32"/>
          <w:szCs w:val="32"/>
        </w:rPr>
        <w:t xml:space="preserve"> futurs</w:t>
      </w:r>
      <w:r w:rsidRPr="00501BF9">
        <w:rPr>
          <w:rFonts w:ascii="Times New Roman" w:hAnsi="Times New Roman"/>
          <w:sz w:val="32"/>
          <w:szCs w:val="32"/>
        </w:rPr>
        <w:t xml:space="preserve"> :</w:t>
      </w:r>
    </w:p>
    <w:p w:rsidR="00B04E58" w:rsidRPr="00501BF9" w:rsidRDefault="00B04E58" w:rsidP="00B04E58">
      <w:pPr>
        <w:spacing w:line="360" w:lineRule="auto"/>
        <w:ind w:left="426"/>
        <w:jc w:val="both"/>
        <w:rPr>
          <w:rFonts w:ascii="Times New Roman" w:hAnsi="Times New Roman" w:cs="Times New Roman"/>
          <w:sz w:val="32"/>
          <w:szCs w:val="32"/>
        </w:rPr>
      </w:pPr>
      <w:r w:rsidRPr="00501BF9">
        <w:rPr>
          <w:rFonts w:ascii="Times New Roman" w:hAnsi="Times New Roman" w:cs="Times New Roman"/>
          <w:b/>
          <w:sz w:val="32"/>
          <w:szCs w:val="32"/>
        </w:rPr>
        <w:t>Qu’</w:t>
      </w:r>
      <w:proofErr w:type="spellStart"/>
      <w:r w:rsidRPr="00501BF9">
        <w:rPr>
          <w:rFonts w:ascii="Times New Roman" w:hAnsi="Times New Roman" w:cs="Times New Roman"/>
          <w:b/>
          <w:sz w:val="32"/>
          <w:szCs w:val="32"/>
        </w:rPr>
        <w:t>Aviesan</w:t>
      </w:r>
      <w:proofErr w:type="spellEnd"/>
      <w:r w:rsidRPr="00501BF9">
        <w:rPr>
          <w:rFonts w:ascii="Times New Roman" w:hAnsi="Times New Roman" w:cs="Times New Roman"/>
          <w:b/>
          <w:sz w:val="32"/>
          <w:szCs w:val="32"/>
        </w:rPr>
        <w:t xml:space="preserve"> contribue à la simplification du paysage </w:t>
      </w:r>
      <w:r w:rsidRPr="00501BF9">
        <w:rPr>
          <w:rFonts w:ascii="Times New Roman" w:eastAsia="Cambria" w:hAnsi="Times New Roman" w:cs="Times New Roman"/>
          <w:sz w:val="32"/>
          <w:szCs w:val="32"/>
        </w:rPr>
        <w:t>et à la réduction de la complexité</w:t>
      </w:r>
      <w:r w:rsidRPr="00501BF9">
        <w:rPr>
          <w:rFonts w:ascii="Times New Roman" w:hAnsi="Times New Roman" w:cs="Times New Roman"/>
          <w:sz w:val="32"/>
          <w:szCs w:val="32"/>
        </w:rPr>
        <w:t>. « </w:t>
      </w:r>
      <w:r w:rsidRPr="00501BF9">
        <w:rPr>
          <w:rFonts w:ascii="Times New Roman" w:eastAsia="Cambria" w:hAnsi="Times New Roman" w:cs="Times New Roman"/>
          <w:sz w:val="32"/>
          <w:szCs w:val="32"/>
        </w:rPr>
        <w:t>Quelle recherche voulons-nous ? Quelles missions pour les organismes, pour les alliances ? Que faire de toutes les structures</w:t>
      </w:r>
      <w:r w:rsidRPr="00501BF9">
        <w:rPr>
          <w:rFonts w:ascii="Times New Roman" w:hAnsi="Times New Roman" w:cs="Times New Roman"/>
          <w:sz w:val="32"/>
          <w:szCs w:val="32"/>
        </w:rPr>
        <w:t>, existantes, en cours de création</w:t>
      </w:r>
      <w:r w:rsidRPr="00501BF9">
        <w:rPr>
          <w:rFonts w:ascii="Times New Roman" w:eastAsia="Cambria" w:hAnsi="Times New Roman" w:cs="Times New Roman"/>
          <w:sz w:val="32"/>
          <w:szCs w:val="32"/>
        </w:rPr>
        <w:t xml:space="preserve"> </w:t>
      </w:r>
      <w:r w:rsidR="0060654B" w:rsidRPr="00501BF9">
        <w:rPr>
          <w:rFonts w:ascii="Times New Roman" w:eastAsia="Cambria" w:hAnsi="Times New Roman" w:cs="Times New Roman"/>
          <w:sz w:val="32"/>
          <w:szCs w:val="32"/>
        </w:rPr>
        <w:t>« </w:t>
      </w:r>
      <w:r w:rsidRPr="00501BF9">
        <w:rPr>
          <w:rFonts w:ascii="Times New Roman" w:eastAsia="Cambria" w:hAnsi="Times New Roman" w:cs="Times New Roman"/>
          <w:sz w:val="32"/>
          <w:szCs w:val="32"/>
        </w:rPr>
        <w:t>dont on hérite, »</w:t>
      </w:r>
      <w:r w:rsidRPr="00501BF9">
        <w:rPr>
          <w:rFonts w:ascii="Times New Roman" w:hAnsi="Times New Roman" w:cs="Times New Roman"/>
          <w:sz w:val="32"/>
          <w:szCs w:val="32"/>
        </w:rPr>
        <w:t xml:space="preserve"> Je suis persuadée qu’il y a deux axes à la simplification </w:t>
      </w:r>
      <w:r w:rsidRPr="00501BF9">
        <w:rPr>
          <w:rFonts w:ascii="Times New Roman" w:hAnsi="Times New Roman" w:cs="Times New Roman"/>
          <w:sz w:val="32"/>
          <w:szCs w:val="32"/>
        </w:rPr>
        <w:lastRenderedPageBreak/>
        <w:t xml:space="preserve">du paysage : un axe géographique, lié aux politiques de site, qui peut permettre d’optimiser certains dispositifs présents sur un territoire, mais également un axe thématique, qui est celui qui ajoute du sens, et dans lequel les alliances peuvent jouer pleinement leur rôle. </w:t>
      </w:r>
    </w:p>
    <w:p w:rsidR="00BF7F7D" w:rsidRPr="00501BF9" w:rsidRDefault="00B04E58" w:rsidP="00B04E58">
      <w:pPr>
        <w:spacing w:line="360" w:lineRule="auto"/>
        <w:ind w:left="426"/>
        <w:jc w:val="both"/>
        <w:rPr>
          <w:rFonts w:ascii="Times New Roman" w:hAnsi="Times New Roman" w:cs="Times New Roman"/>
          <w:sz w:val="32"/>
          <w:szCs w:val="32"/>
        </w:rPr>
      </w:pPr>
      <w:r w:rsidRPr="00501BF9">
        <w:rPr>
          <w:rFonts w:ascii="Times New Roman" w:hAnsi="Times New Roman" w:cs="Times New Roman"/>
          <w:sz w:val="32"/>
          <w:szCs w:val="32"/>
        </w:rPr>
        <w:t>Je souhaite qu’</w:t>
      </w:r>
      <w:proofErr w:type="spellStart"/>
      <w:r w:rsidRPr="00501BF9">
        <w:rPr>
          <w:rFonts w:ascii="Times New Roman" w:hAnsi="Times New Roman" w:cs="Times New Roman"/>
          <w:sz w:val="32"/>
          <w:szCs w:val="32"/>
        </w:rPr>
        <w:t>Av</w:t>
      </w:r>
      <w:r w:rsidR="00CC246A" w:rsidRPr="00501BF9">
        <w:rPr>
          <w:rFonts w:ascii="Times New Roman" w:hAnsi="Times New Roman" w:cs="Times New Roman"/>
          <w:sz w:val="32"/>
          <w:szCs w:val="32"/>
        </w:rPr>
        <w:t>iesan</w:t>
      </w:r>
      <w:proofErr w:type="spellEnd"/>
      <w:r w:rsidR="00CC246A" w:rsidRPr="00501BF9">
        <w:rPr>
          <w:rFonts w:ascii="Times New Roman" w:hAnsi="Times New Roman" w:cs="Times New Roman"/>
          <w:sz w:val="32"/>
          <w:szCs w:val="32"/>
        </w:rPr>
        <w:t>, au travers l</w:t>
      </w:r>
      <w:r w:rsidR="00BF7F7D" w:rsidRPr="00501BF9">
        <w:rPr>
          <w:rFonts w:ascii="Times New Roman" w:hAnsi="Times New Roman" w:cs="Times New Roman"/>
          <w:sz w:val="32"/>
          <w:szCs w:val="32"/>
        </w:rPr>
        <w:t>es ITMOS</w:t>
      </w:r>
      <w:r w:rsidRPr="00501BF9">
        <w:rPr>
          <w:rFonts w:ascii="Times New Roman" w:hAnsi="Times New Roman" w:cs="Times New Roman"/>
          <w:sz w:val="32"/>
          <w:szCs w:val="32"/>
        </w:rPr>
        <w:t xml:space="preserve"> qui associent des experts de haut niveau, universitaires et chercheurs, quelle que soit leur institution</w:t>
      </w:r>
      <w:r w:rsidR="00C544E7">
        <w:rPr>
          <w:rFonts w:ascii="Times New Roman" w:hAnsi="Times New Roman" w:cs="Times New Roman"/>
          <w:sz w:val="32"/>
          <w:szCs w:val="32"/>
        </w:rPr>
        <w:t xml:space="preserve"> d’origine</w:t>
      </w:r>
      <w:r w:rsidR="00BF7F7D" w:rsidRPr="00501BF9">
        <w:rPr>
          <w:rFonts w:ascii="Times New Roman" w:hAnsi="Times New Roman" w:cs="Times New Roman"/>
          <w:sz w:val="32"/>
          <w:szCs w:val="32"/>
        </w:rPr>
        <w:t>, me fasse des propositions dans ce sens.</w:t>
      </w:r>
      <w:r w:rsidRPr="00501BF9">
        <w:rPr>
          <w:rFonts w:ascii="Times New Roman" w:hAnsi="Times New Roman" w:cs="Times New Roman"/>
          <w:sz w:val="32"/>
          <w:szCs w:val="32"/>
        </w:rPr>
        <w:t xml:space="preserve"> Ils sont au service de la recherche, et c’est dans son seul intérêt, que je souhaite qu’ils réfléchissent. Que dans le domaine des maladies infectieuses, par exemple, où les structures sont nombreuses, on s’assure de mécanismes et d’articulation des dispositifs existants, de manière à être certains que les ressources sont utilisées au mieux, que les priorités de recherche soient bien cernées, les équipements et leur utilisation bien pensée, et que les acteurs travaillent en complémentarité et sans perte d’énergie.</w:t>
      </w:r>
      <w:r w:rsidR="003D3CCB" w:rsidRPr="00501BF9">
        <w:rPr>
          <w:rFonts w:ascii="Times New Roman" w:hAnsi="Times New Roman" w:cs="Times New Roman"/>
          <w:sz w:val="32"/>
          <w:szCs w:val="32"/>
        </w:rPr>
        <w:t xml:space="preserve"> </w:t>
      </w:r>
    </w:p>
    <w:p w:rsidR="00B04E58" w:rsidRPr="00501BF9" w:rsidRDefault="003D3CCB" w:rsidP="00B04E58">
      <w:pPr>
        <w:spacing w:line="360" w:lineRule="auto"/>
        <w:ind w:left="426"/>
        <w:jc w:val="both"/>
        <w:rPr>
          <w:rFonts w:ascii="Times New Roman" w:hAnsi="Times New Roman" w:cs="Times New Roman"/>
          <w:sz w:val="32"/>
          <w:szCs w:val="32"/>
        </w:rPr>
      </w:pPr>
      <w:r w:rsidRPr="00501BF9">
        <w:rPr>
          <w:rFonts w:ascii="Times New Roman" w:hAnsi="Times New Roman" w:cs="Times New Roman"/>
          <w:sz w:val="32"/>
          <w:szCs w:val="32"/>
        </w:rPr>
        <w:t xml:space="preserve">Enfin, la mobilisation des acteurs est une chose, mais nous pouvons aussi attendre de l’alliance </w:t>
      </w:r>
      <w:r w:rsidR="00BF7F7D" w:rsidRPr="00501BF9">
        <w:rPr>
          <w:rFonts w:ascii="Times New Roman" w:hAnsi="Times New Roman" w:cs="Times New Roman"/>
          <w:sz w:val="32"/>
          <w:szCs w:val="32"/>
        </w:rPr>
        <w:t xml:space="preserve">la définition d’indicateurs de </w:t>
      </w:r>
      <w:r w:rsidRPr="00501BF9">
        <w:rPr>
          <w:rFonts w:ascii="Times New Roman" w:hAnsi="Times New Roman" w:cs="Times New Roman"/>
          <w:sz w:val="32"/>
          <w:szCs w:val="32"/>
        </w:rPr>
        <w:t xml:space="preserve">l’impact et du </w:t>
      </w:r>
      <w:r w:rsidR="0071383A" w:rsidRPr="00501BF9">
        <w:rPr>
          <w:rFonts w:ascii="Times New Roman" w:hAnsi="Times New Roman" w:cs="Times New Roman"/>
          <w:sz w:val="32"/>
          <w:szCs w:val="32"/>
        </w:rPr>
        <w:t>positionnement</w:t>
      </w:r>
      <w:r w:rsidRPr="00501BF9">
        <w:rPr>
          <w:rFonts w:ascii="Times New Roman" w:hAnsi="Times New Roman" w:cs="Times New Roman"/>
          <w:sz w:val="32"/>
          <w:szCs w:val="32"/>
        </w:rPr>
        <w:t xml:space="preserve"> des sciences de la vie et de la santé dans notre pays. </w:t>
      </w:r>
      <w:r w:rsidR="00CC302D" w:rsidRPr="00501BF9">
        <w:rPr>
          <w:rFonts w:ascii="Times New Roman" w:hAnsi="Times New Roman" w:cs="Times New Roman"/>
          <w:sz w:val="32"/>
          <w:szCs w:val="32"/>
        </w:rPr>
        <w:t xml:space="preserve">Ceci représentera un outil </w:t>
      </w:r>
      <w:r w:rsidR="00BF7F7D" w:rsidRPr="00501BF9">
        <w:rPr>
          <w:rFonts w:ascii="Times New Roman" w:hAnsi="Times New Roman" w:cs="Times New Roman"/>
          <w:sz w:val="32"/>
          <w:szCs w:val="32"/>
        </w:rPr>
        <w:t>aidant à la programmation avec les agences de financement et une « vitrine » des performances de notre pays au niveau national et international.</w:t>
      </w:r>
    </w:p>
    <w:p w:rsidR="00B04E58" w:rsidRPr="00501BF9" w:rsidRDefault="00B04E58" w:rsidP="00B04E58">
      <w:pPr>
        <w:pStyle w:val="Paragraphedeliste"/>
        <w:spacing w:line="360" w:lineRule="auto"/>
        <w:ind w:left="426" w:firstLine="141"/>
        <w:jc w:val="both"/>
        <w:rPr>
          <w:rFonts w:ascii="Times New Roman" w:hAnsi="Times New Roman" w:cs="Times New Roman"/>
          <w:sz w:val="32"/>
          <w:szCs w:val="32"/>
        </w:rPr>
      </w:pPr>
      <w:r w:rsidRPr="00501BF9">
        <w:rPr>
          <w:rFonts w:ascii="Times New Roman" w:hAnsi="Times New Roman" w:cs="Times New Roman"/>
          <w:sz w:val="32"/>
          <w:szCs w:val="32"/>
        </w:rPr>
        <w:t xml:space="preserve">Pour avancer dans cette direction, au-delà des coordinations qui se pratiquent aujourd’hui dans le cadre des politiques de site, j’ai </w:t>
      </w:r>
      <w:r w:rsidRPr="00501BF9">
        <w:rPr>
          <w:rFonts w:ascii="Times New Roman" w:hAnsi="Times New Roman" w:cs="Times New Roman"/>
          <w:sz w:val="32"/>
          <w:szCs w:val="32"/>
        </w:rPr>
        <w:lastRenderedPageBreak/>
        <w:t>conscience qu’il faudra également que les outils évoluent. Nous pourrons ainsi revoir la manière d’articuler la politique contractuelle des établissements, formaliser davantage des politiques de site, et le rôle que les collectivités territoriales peuvent être amenées à y jouer en matière de valorisation et de transfert en lien avec le troisième acte de la décentralisation.</w:t>
      </w:r>
    </w:p>
    <w:p w:rsidR="00B04E58" w:rsidRPr="00501BF9" w:rsidRDefault="00B04E58" w:rsidP="00B04E58">
      <w:pPr>
        <w:pStyle w:val="Paragraphedeliste"/>
        <w:spacing w:line="360" w:lineRule="auto"/>
        <w:ind w:left="1440"/>
        <w:jc w:val="both"/>
        <w:rPr>
          <w:rFonts w:ascii="Times New Roman" w:hAnsi="Times New Roman" w:cs="Times New Roman"/>
          <w:sz w:val="32"/>
          <w:szCs w:val="32"/>
        </w:rPr>
      </w:pPr>
    </w:p>
    <w:p w:rsidR="00657E0E" w:rsidRPr="00501BF9" w:rsidRDefault="00B04E58" w:rsidP="00BF7F7D">
      <w:pPr>
        <w:spacing w:line="360" w:lineRule="auto"/>
        <w:ind w:left="426"/>
        <w:jc w:val="both"/>
        <w:rPr>
          <w:rFonts w:ascii="Times New Roman" w:hAnsi="Times New Roman" w:cs="Times New Roman"/>
          <w:sz w:val="32"/>
          <w:szCs w:val="32"/>
        </w:rPr>
      </w:pPr>
      <w:r w:rsidRPr="00501BF9">
        <w:rPr>
          <w:rFonts w:ascii="Times New Roman" w:hAnsi="Times New Roman" w:cs="Times New Roman"/>
          <w:b/>
          <w:sz w:val="32"/>
          <w:szCs w:val="32"/>
        </w:rPr>
        <w:t>Qu’</w:t>
      </w:r>
      <w:proofErr w:type="spellStart"/>
      <w:r w:rsidRPr="00501BF9">
        <w:rPr>
          <w:rFonts w:ascii="Times New Roman" w:hAnsi="Times New Roman" w:cs="Times New Roman"/>
          <w:b/>
          <w:sz w:val="32"/>
          <w:szCs w:val="32"/>
        </w:rPr>
        <w:t>Aviesan</w:t>
      </w:r>
      <w:proofErr w:type="spellEnd"/>
      <w:r w:rsidRPr="00501BF9">
        <w:rPr>
          <w:rFonts w:ascii="Times New Roman" w:hAnsi="Times New Roman" w:cs="Times New Roman"/>
          <w:b/>
          <w:sz w:val="32"/>
          <w:szCs w:val="32"/>
        </w:rPr>
        <w:t xml:space="preserve"> contribue à replacer dans le paysage national les projets les plus structurants des investissements d’avenir.</w:t>
      </w:r>
      <w:r w:rsidRPr="00501BF9">
        <w:rPr>
          <w:rFonts w:ascii="Times New Roman" w:hAnsi="Times New Roman" w:cs="Times New Roman"/>
          <w:sz w:val="32"/>
          <w:szCs w:val="32"/>
        </w:rPr>
        <w:t xml:space="preserve"> Je pense en particulier aux infrastructures nationales en biologie santé, aux IHU, aux équipements d’excellence, aux </w:t>
      </w:r>
      <w:proofErr w:type="spellStart"/>
      <w:r w:rsidRPr="00501BF9">
        <w:rPr>
          <w:rFonts w:ascii="Times New Roman" w:hAnsi="Times New Roman" w:cs="Times New Roman"/>
          <w:sz w:val="32"/>
          <w:szCs w:val="32"/>
        </w:rPr>
        <w:t>labex</w:t>
      </w:r>
      <w:proofErr w:type="spellEnd"/>
      <w:r w:rsidRPr="00501BF9">
        <w:rPr>
          <w:rFonts w:ascii="Times New Roman" w:hAnsi="Times New Roman" w:cs="Times New Roman"/>
          <w:sz w:val="32"/>
          <w:szCs w:val="32"/>
        </w:rPr>
        <w:t xml:space="preserve">, mais aussi aux plateformes </w:t>
      </w:r>
      <w:proofErr w:type="spellStart"/>
      <w:r w:rsidRPr="00501BF9">
        <w:rPr>
          <w:rFonts w:ascii="Times New Roman" w:hAnsi="Times New Roman" w:cs="Times New Roman"/>
          <w:sz w:val="32"/>
          <w:szCs w:val="32"/>
        </w:rPr>
        <w:t>Ibisa</w:t>
      </w:r>
      <w:proofErr w:type="spellEnd"/>
      <w:r w:rsidRPr="00501BF9">
        <w:rPr>
          <w:rFonts w:ascii="Times New Roman" w:hAnsi="Times New Roman" w:cs="Times New Roman"/>
          <w:sz w:val="32"/>
          <w:szCs w:val="32"/>
        </w:rPr>
        <w:t>. Il est essentiel de redonner du sens à de grands ensembles thématiques, à</w:t>
      </w:r>
      <w:r w:rsidR="003D3CCB" w:rsidRPr="00501BF9">
        <w:rPr>
          <w:rFonts w:ascii="Times New Roman" w:hAnsi="Times New Roman" w:cs="Times New Roman"/>
          <w:sz w:val="32"/>
          <w:szCs w:val="32"/>
        </w:rPr>
        <w:t xml:space="preserve"> </w:t>
      </w:r>
      <w:r w:rsidR="00CC302D" w:rsidRPr="00501BF9">
        <w:rPr>
          <w:rFonts w:ascii="Times New Roman" w:hAnsi="Times New Roman" w:cs="Times New Roman"/>
          <w:sz w:val="32"/>
          <w:szCs w:val="32"/>
        </w:rPr>
        <w:t xml:space="preserve">en considérer les perspectives. </w:t>
      </w:r>
      <w:r w:rsidR="003D3CCB" w:rsidRPr="00501BF9">
        <w:rPr>
          <w:rFonts w:ascii="Times New Roman" w:hAnsi="Times New Roman" w:cs="Times New Roman"/>
          <w:sz w:val="32"/>
          <w:szCs w:val="32"/>
        </w:rPr>
        <w:t xml:space="preserve">Il faudrait </w:t>
      </w:r>
      <w:r w:rsidR="0071383A" w:rsidRPr="00501BF9">
        <w:rPr>
          <w:rFonts w:ascii="Times New Roman" w:hAnsi="Times New Roman" w:cs="Times New Roman"/>
          <w:sz w:val="32"/>
          <w:szCs w:val="32"/>
        </w:rPr>
        <w:t>réfléchir</w:t>
      </w:r>
      <w:r w:rsidR="003D3CCB" w:rsidRPr="00501BF9">
        <w:rPr>
          <w:rFonts w:ascii="Times New Roman" w:hAnsi="Times New Roman" w:cs="Times New Roman"/>
          <w:sz w:val="32"/>
          <w:szCs w:val="32"/>
        </w:rPr>
        <w:t xml:space="preserve"> maintenant à l’évolution du paysage de la formation et de la recherche après la vague des IA. Comment </w:t>
      </w:r>
      <w:proofErr w:type="spellStart"/>
      <w:r w:rsidR="003D3CCB" w:rsidRPr="00501BF9">
        <w:rPr>
          <w:rFonts w:ascii="Times New Roman" w:hAnsi="Times New Roman" w:cs="Times New Roman"/>
          <w:sz w:val="32"/>
          <w:szCs w:val="32"/>
        </w:rPr>
        <w:t>Aviesan</w:t>
      </w:r>
      <w:proofErr w:type="spellEnd"/>
      <w:r w:rsidR="003D3CCB" w:rsidRPr="00501BF9">
        <w:rPr>
          <w:rFonts w:ascii="Times New Roman" w:hAnsi="Times New Roman" w:cs="Times New Roman"/>
          <w:sz w:val="32"/>
          <w:szCs w:val="32"/>
        </w:rPr>
        <w:t xml:space="preserve"> participe à cette modification du paysage et s’implique dans l’accompagnement des nouveaux projets et nouvelles structures ?  </w:t>
      </w:r>
      <w:r w:rsidRPr="00501BF9">
        <w:rPr>
          <w:rFonts w:ascii="Times New Roman" w:hAnsi="Times New Roman" w:cs="Times New Roman"/>
          <w:sz w:val="32"/>
          <w:szCs w:val="32"/>
        </w:rPr>
        <w:t>Cela se prépare dès aujourd’hui.</w:t>
      </w:r>
      <w:r w:rsidR="00CC302D" w:rsidRPr="00501BF9">
        <w:rPr>
          <w:rFonts w:ascii="Times New Roman" w:hAnsi="Times New Roman" w:cs="Times New Roman"/>
          <w:sz w:val="32"/>
          <w:szCs w:val="32"/>
        </w:rPr>
        <w:t xml:space="preserve"> </w:t>
      </w:r>
    </w:p>
    <w:p w:rsidR="00BF7F7D" w:rsidRPr="00501BF9" w:rsidRDefault="00BF7F7D" w:rsidP="00BF7F7D">
      <w:pPr>
        <w:spacing w:line="360" w:lineRule="auto"/>
        <w:ind w:left="426"/>
        <w:jc w:val="both"/>
        <w:rPr>
          <w:rFonts w:ascii="Times New Roman" w:hAnsi="Times New Roman" w:cs="Times New Roman"/>
          <w:sz w:val="32"/>
          <w:szCs w:val="32"/>
        </w:rPr>
      </w:pPr>
    </w:p>
    <w:p w:rsidR="0060654B" w:rsidRPr="00501BF9" w:rsidRDefault="00B04E58" w:rsidP="0078495F">
      <w:pPr>
        <w:spacing w:line="360" w:lineRule="auto"/>
        <w:ind w:left="426"/>
        <w:jc w:val="both"/>
        <w:rPr>
          <w:rFonts w:ascii="Times New Roman" w:hAnsi="Times New Roman" w:cs="Times New Roman"/>
          <w:sz w:val="32"/>
          <w:szCs w:val="32"/>
        </w:rPr>
      </w:pPr>
      <w:r w:rsidRPr="00501BF9">
        <w:rPr>
          <w:rFonts w:ascii="Times New Roman" w:hAnsi="Times New Roman" w:cs="Times New Roman"/>
          <w:b/>
          <w:sz w:val="32"/>
          <w:szCs w:val="32"/>
        </w:rPr>
        <w:t>Qu’</w:t>
      </w:r>
      <w:proofErr w:type="spellStart"/>
      <w:r w:rsidRPr="00501BF9">
        <w:rPr>
          <w:rFonts w:ascii="Times New Roman" w:hAnsi="Times New Roman" w:cs="Times New Roman"/>
          <w:b/>
          <w:sz w:val="32"/>
          <w:szCs w:val="32"/>
        </w:rPr>
        <w:t>Aviesan</w:t>
      </w:r>
      <w:proofErr w:type="spellEnd"/>
      <w:r w:rsidRPr="00501BF9">
        <w:rPr>
          <w:rFonts w:ascii="Times New Roman" w:hAnsi="Times New Roman" w:cs="Times New Roman"/>
          <w:b/>
          <w:sz w:val="32"/>
          <w:szCs w:val="32"/>
        </w:rPr>
        <w:t xml:space="preserve"> s’attache à développer l’attractivité des métiers scientifiques.</w:t>
      </w:r>
      <w:r w:rsidRPr="00501BF9">
        <w:rPr>
          <w:rFonts w:ascii="Times New Roman" w:hAnsi="Times New Roman" w:cs="Times New Roman"/>
          <w:sz w:val="32"/>
          <w:szCs w:val="32"/>
        </w:rPr>
        <w:t xml:space="preserve"> N’avoir qu’une idée en ligne de mire : comment aider les universités et les organismes à faire venir sur tous les sites les meilleurs chercheurs, ou à être en capacité de les retenir. Cela passe aussi par des dispositifs clairs pour les jeunes chercheurs, et </w:t>
      </w:r>
      <w:r w:rsidRPr="00501BF9">
        <w:rPr>
          <w:rFonts w:ascii="Times New Roman" w:hAnsi="Times New Roman" w:cs="Times New Roman"/>
          <w:sz w:val="32"/>
          <w:szCs w:val="32"/>
        </w:rPr>
        <w:lastRenderedPageBreak/>
        <w:t>des points d’entrée uniques. En ce sens, la mise en place des programmes join</w:t>
      </w:r>
      <w:r w:rsidR="00CC246A" w:rsidRPr="00501BF9">
        <w:rPr>
          <w:rFonts w:ascii="Times New Roman" w:hAnsi="Times New Roman" w:cs="Times New Roman"/>
          <w:sz w:val="32"/>
          <w:szCs w:val="32"/>
        </w:rPr>
        <w:t xml:space="preserve">ts ATIP-AVENIR CNRS-INSERM est </w:t>
      </w:r>
      <w:r w:rsidRPr="00501BF9">
        <w:rPr>
          <w:rFonts w:ascii="Times New Roman" w:hAnsi="Times New Roman" w:cs="Times New Roman"/>
          <w:sz w:val="32"/>
          <w:szCs w:val="32"/>
        </w:rPr>
        <w:t>une réalisation remarquable d’</w:t>
      </w:r>
      <w:proofErr w:type="spellStart"/>
      <w:r w:rsidRPr="00501BF9">
        <w:rPr>
          <w:rFonts w:ascii="Times New Roman" w:hAnsi="Times New Roman" w:cs="Times New Roman"/>
          <w:sz w:val="32"/>
          <w:szCs w:val="32"/>
        </w:rPr>
        <w:t>Aviesan</w:t>
      </w:r>
      <w:proofErr w:type="spellEnd"/>
      <w:r w:rsidRPr="00501BF9">
        <w:rPr>
          <w:rFonts w:ascii="Times New Roman" w:hAnsi="Times New Roman" w:cs="Times New Roman"/>
          <w:sz w:val="32"/>
          <w:szCs w:val="32"/>
        </w:rPr>
        <w:t>, mais il faut pousser la réflexion sur l’ensemble du processus en générant une dynamique bénéficiant et articulant tous les</w:t>
      </w:r>
      <w:r w:rsidR="00657E0E" w:rsidRPr="00501BF9">
        <w:rPr>
          <w:rFonts w:ascii="Times New Roman" w:hAnsi="Times New Roman" w:cs="Times New Roman"/>
          <w:sz w:val="32"/>
          <w:szCs w:val="32"/>
        </w:rPr>
        <w:t xml:space="preserve"> outils nationaux et européens,</w:t>
      </w:r>
      <w:r w:rsidRPr="00501BF9">
        <w:rPr>
          <w:rFonts w:ascii="Times New Roman" w:hAnsi="Times New Roman" w:cs="Times New Roman"/>
          <w:sz w:val="32"/>
          <w:szCs w:val="32"/>
        </w:rPr>
        <w:t xml:space="preserve"> du </w:t>
      </w:r>
      <w:r w:rsidR="00C544E7">
        <w:rPr>
          <w:rFonts w:ascii="Times New Roman" w:hAnsi="Times New Roman" w:cs="Times New Roman"/>
          <w:sz w:val="32"/>
          <w:szCs w:val="32"/>
        </w:rPr>
        <w:t xml:space="preserve">programme de </w:t>
      </w:r>
      <w:r w:rsidRPr="00501BF9">
        <w:rPr>
          <w:rFonts w:ascii="Times New Roman" w:hAnsi="Times New Roman" w:cs="Times New Roman"/>
          <w:sz w:val="32"/>
          <w:szCs w:val="32"/>
        </w:rPr>
        <w:t xml:space="preserve">retour de post-doc de </w:t>
      </w:r>
      <w:r w:rsidR="00C544E7">
        <w:rPr>
          <w:rFonts w:ascii="Times New Roman" w:hAnsi="Times New Roman" w:cs="Times New Roman"/>
          <w:sz w:val="32"/>
          <w:szCs w:val="32"/>
        </w:rPr>
        <w:t>« </w:t>
      </w:r>
      <w:r w:rsidRPr="00501BF9">
        <w:rPr>
          <w:rFonts w:ascii="Times New Roman" w:hAnsi="Times New Roman" w:cs="Times New Roman"/>
          <w:sz w:val="32"/>
          <w:szCs w:val="32"/>
        </w:rPr>
        <w:t>l’ANR</w:t>
      </w:r>
      <w:r w:rsidR="00C544E7">
        <w:rPr>
          <w:rFonts w:ascii="Times New Roman" w:hAnsi="Times New Roman" w:cs="Times New Roman"/>
          <w:sz w:val="32"/>
          <w:szCs w:val="32"/>
        </w:rPr>
        <w:t> »</w:t>
      </w:r>
      <w:r w:rsidRPr="00501BF9">
        <w:rPr>
          <w:rFonts w:ascii="Times New Roman" w:hAnsi="Times New Roman" w:cs="Times New Roman"/>
          <w:sz w:val="32"/>
          <w:szCs w:val="32"/>
        </w:rPr>
        <w:t xml:space="preserve"> , </w:t>
      </w:r>
      <w:r w:rsidR="00C544E7">
        <w:rPr>
          <w:rFonts w:ascii="Times New Roman" w:hAnsi="Times New Roman" w:cs="Times New Roman"/>
          <w:sz w:val="32"/>
          <w:szCs w:val="32"/>
        </w:rPr>
        <w:t xml:space="preserve">à celui de </w:t>
      </w:r>
      <w:r w:rsidRPr="00501BF9">
        <w:rPr>
          <w:rFonts w:ascii="Times New Roman" w:hAnsi="Times New Roman" w:cs="Times New Roman"/>
          <w:sz w:val="32"/>
          <w:szCs w:val="32"/>
        </w:rPr>
        <w:t xml:space="preserve"> </w:t>
      </w:r>
      <w:r w:rsidR="00C544E7">
        <w:rPr>
          <w:rFonts w:ascii="Times New Roman" w:hAnsi="Times New Roman" w:cs="Times New Roman"/>
          <w:sz w:val="32"/>
          <w:szCs w:val="32"/>
        </w:rPr>
        <w:t>« </w:t>
      </w:r>
      <w:r w:rsidRPr="00501BF9">
        <w:rPr>
          <w:rFonts w:ascii="Times New Roman" w:hAnsi="Times New Roman" w:cs="Times New Roman"/>
          <w:sz w:val="32"/>
          <w:szCs w:val="32"/>
        </w:rPr>
        <w:t>Jeune chercheu</w:t>
      </w:r>
      <w:r w:rsidR="00657E0E" w:rsidRPr="00501BF9">
        <w:rPr>
          <w:rFonts w:ascii="Times New Roman" w:hAnsi="Times New Roman" w:cs="Times New Roman"/>
          <w:sz w:val="32"/>
          <w:szCs w:val="32"/>
        </w:rPr>
        <w:t>r, jeune chercheuse</w:t>
      </w:r>
      <w:r w:rsidR="00C544E7">
        <w:rPr>
          <w:rFonts w:ascii="Times New Roman" w:hAnsi="Times New Roman" w:cs="Times New Roman"/>
          <w:sz w:val="32"/>
          <w:szCs w:val="32"/>
        </w:rPr>
        <w:t> »</w:t>
      </w:r>
      <w:r w:rsidR="00657E0E" w:rsidRPr="00501BF9">
        <w:rPr>
          <w:rFonts w:ascii="Times New Roman" w:hAnsi="Times New Roman" w:cs="Times New Roman"/>
          <w:sz w:val="32"/>
          <w:szCs w:val="32"/>
        </w:rPr>
        <w:t xml:space="preserve">, de l’ANR </w:t>
      </w:r>
      <w:r w:rsidRPr="00501BF9">
        <w:rPr>
          <w:rFonts w:ascii="Times New Roman" w:hAnsi="Times New Roman" w:cs="Times New Roman"/>
          <w:sz w:val="32"/>
          <w:szCs w:val="32"/>
        </w:rPr>
        <w:t xml:space="preserve">au ATIP-Avenir, aux </w:t>
      </w:r>
      <w:proofErr w:type="spellStart"/>
      <w:r w:rsidRPr="00501BF9">
        <w:rPr>
          <w:rFonts w:ascii="Times New Roman" w:hAnsi="Times New Roman" w:cs="Times New Roman"/>
          <w:i/>
          <w:sz w:val="32"/>
          <w:szCs w:val="32"/>
        </w:rPr>
        <w:t>Starting</w:t>
      </w:r>
      <w:proofErr w:type="spellEnd"/>
      <w:r w:rsidRPr="00501BF9">
        <w:rPr>
          <w:rFonts w:ascii="Times New Roman" w:hAnsi="Times New Roman" w:cs="Times New Roman"/>
          <w:i/>
          <w:sz w:val="32"/>
          <w:szCs w:val="32"/>
        </w:rPr>
        <w:t xml:space="preserve"> </w:t>
      </w:r>
      <w:proofErr w:type="spellStart"/>
      <w:r w:rsidRPr="00501BF9">
        <w:rPr>
          <w:rFonts w:ascii="Times New Roman" w:hAnsi="Times New Roman" w:cs="Times New Roman"/>
          <w:i/>
          <w:sz w:val="32"/>
          <w:szCs w:val="32"/>
        </w:rPr>
        <w:t>grant</w:t>
      </w:r>
      <w:proofErr w:type="spellEnd"/>
      <w:r w:rsidRPr="00501BF9">
        <w:rPr>
          <w:rFonts w:ascii="Times New Roman" w:hAnsi="Times New Roman" w:cs="Times New Roman"/>
          <w:i/>
          <w:sz w:val="32"/>
          <w:szCs w:val="32"/>
        </w:rPr>
        <w:t xml:space="preserve"> ERC</w:t>
      </w:r>
      <w:r w:rsidRPr="00501BF9">
        <w:rPr>
          <w:rFonts w:ascii="Times New Roman" w:hAnsi="Times New Roman" w:cs="Times New Roman"/>
          <w:sz w:val="32"/>
          <w:szCs w:val="32"/>
        </w:rPr>
        <w:t xml:space="preserve">, du recrutement des chercheurs jusqu’aux </w:t>
      </w:r>
      <w:proofErr w:type="spellStart"/>
      <w:r w:rsidRPr="00501BF9">
        <w:rPr>
          <w:rFonts w:ascii="Times New Roman" w:hAnsi="Times New Roman" w:cs="Times New Roman"/>
          <w:i/>
          <w:sz w:val="32"/>
          <w:szCs w:val="32"/>
        </w:rPr>
        <w:t>advanced</w:t>
      </w:r>
      <w:proofErr w:type="spellEnd"/>
      <w:r w:rsidRPr="00501BF9">
        <w:rPr>
          <w:rFonts w:ascii="Times New Roman" w:hAnsi="Times New Roman" w:cs="Times New Roman"/>
          <w:i/>
          <w:sz w:val="32"/>
          <w:szCs w:val="32"/>
        </w:rPr>
        <w:t xml:space="preserve"> ERC </w:t>
      </w:r>
      <w:proofErr w:type="spellStart"/>
      <w:r w:rsidRPr="00501BF9">
        <w:rPr>
          <w:rFonts w:ascii="Times New Roman" w:hAnsi="Times New Roman" w:cs="Times New Roman"/>
          <w:i/>
          <w:sz w:val="32"/>
          <w:szCs w:val="32"/>
        </w:rPr>
        <w:t>grants</w:t>
      </w:r>
      <w:proofErr w:type="spellEnd"/>
      <w:r w:rsidRPr="00501BF9">
        <w:rPr>
          <w:rFonts w:ascii="Times New Roman" w:hAnsi="Times New Roman" w:cs="Times New Roman"/>
          <w:sz w:val="32"/>
          <w:szCs w:val="32"/>
        </w:rPr>
        <w:t>.</w:t>
      </w:r>
      <w:r w:rsidR="0060654B" w:rsidRPr="00501BF9">
        <w:rPr>
          <w:rFonts w:ascii="Times New Roman" w:hAnsi="Times New Roman" w:cs="Times New Roman"/>
          <w:sz w:val="32"/>
          <w:szCs w:val="32"/>
        </w:rPr>
        <w:t xml:space="preserve"> </w:t>
      </w:r>
    </w:p>
    <w:p w:rsidR="00657E0E" w:rsidRPr="00501BF9" w:rsidRDefault="0060654B" w:rsidP="0078495F">
      <w:pPr>
        <w:spacing w:line="360" w:lineRule="auto"/>
        <w:ind w:left="426"/>
        <w:jc w:val="both"/>
        <w:rPr>
          <w:rFonts w:ascii="Times New Roman" w:hAnsi="Times New Roman" w:cs="Times New Roman"/>
          <w:sz w:val="32"/>
          <w:szCs w:val="32"/>
        </w:rPr>
      </w:pPr>
      <w:r w:rsidRPr="00501BF9">
        <w:rPr>
          <w:rFonts w:ascii="Times New Roman" w:hAnsi="Times New Roman" w:cs="Times New Roman"/>
          <w:sz w:val="32"/>
          <w:szCs w:val="32"/>
        </w:rPr>
        <w:t>Je souhaite également que l’alliance contribue à faciliter la vie des chercheurs dans les laboratoires. Les chercheurs doivent encore plus apprécier au niveau de l’UMR ce qu’apporte cette coordination. Je fais allusion ici à la simplification des procédures administratives : harmoniser les pratiques entre les membres d’</w:t>
      </w:r>
      <w:proofErr w:type="spellStart"/>
      <w:r w:rsidRPr="00501BF9">
        <w:rPr>
          <w:rFonts w:ascii="Times New Roman" w:hAnsi="Times New Roman" w:cs="Times New Roman"/>
          <w:sz w:val="32"/>
          <w:szCs w:val="32"/>
        </w:rPr>
        <w:t>Aviesan</w:t>
      </w:r>
      <w:proofErr w:type="spellEnd"/>
      <w:r w:rsidRPr="00501BF9">
        <w:rPr>
          <w:rFonts w:ascii="Times New Roman" w:hAnsi="Times New Roman" w:cs="Times New Roman"/>
          <w:sz w:val="32"/>
          <w:szCs w:val="32"/>
        </w:rPr>
        <w:t xml:space="preserve">, améliorer la formation continue notamment </w:t>
      </w:r>
      <w:r w:rsidR="00C544E7">
        <w:rPr>
          <w:rFonts w:ascii="Times New Roman" w:hAnsi="Times New Roman" w:cs="Times New Roman"/>
          <w:sz w:val="32"/>
          <w:szCs w:val="32"/>
        </w:rPr>
        <w:t xml:space="preserve">grâce </w:t>
      </w:r>
      <w:r w:rsidRPr="00501BF9">
        <w:rPr>
          <w:rFonts w:ascii="Times New Roman" w:hAnsi="Times New Roman" w:cs="Times New Roman"/>
          <w:sz w:val="32"/>
          <w:szCs w:val="32"/>
        </w:rPr>
        <w:t>aux nouvelles techno</w:t>
      </w:r>
      <w:r w:rsidR="00657E0E" w:rsidRPr="00501BF9">
        <w:rPr>
          <w:rFonts w:ascii="Times New Roman" w:hAnsi="Times New Roman" w:cs="Times New Roman"/>
          <w:sz w:val="32"/>
          <w:szCs w:val="32"/>
        </w:rPr>
        <w:t>logies, associer la richesse</w:t>
      </w:r>
      <w:r w:rsidRPr="00501BF9">
        <w:rPr>
          <w:rFonts w:ascii="Times New Roman" w:hAnsi="Times New Roman" w:cs="Times New Roman"/>
          <w:sz w:val="32"/>
          <w:szCs w:val="32"/>
        </w:rPr>
        <w:t xml:space="preserve"> et la spécificité de chacun des partenaires pour une « fertilisation croisée ». C’est aussi une piste de concertation avec les autres alliances. </w:t>
      </w:r>
    </w:p>
    <w:p w:rsidR="0078495F" w:rsidRPr="00501BF9" w:rsidRDefault="0078495F" w:rsidP="0078495F">
      <w:pPr>
        <w:spacing w:line="360" w:lineRule="auto"/>
        <w:ind w:left="426"/>
        <w:jc w:val="both"/>
        <w:rPr>
          <w:rFonts w:ascii="Times New Roman" w:hAnsi="Times New Roman" w:cs="Times New Roman"/>
          <w:sz w:val="32"/>
          <w:szCs w:val="32"/>
        </w:rPr>
      </w:pPr>
    </w:p>
    <w:p w:rsidR="00B96D1C" w:rsidRPr="00501BF9" w:rsidRDefault="00B04E58" w:rsidP="0078495F">
      <w:pPr>
        <w:spacing w:line="360" w:lineRule="auto"/>
        <w:ind w:left="426"/>
        <w:jc w:val="both"/>
        <w:rPr>
          <w:rFonts w:ascii="Times New Roman" w:eastAsia="Cambria" w:hAnsi="Times New Roman" w:cs="Times New Roman"/>
          <w:b/>
          <w:sz w:val="32"/>
          <w:szCs w:val="32"/>
        </w:rPr>
      </w:pPr>
      <w:r w:rsidRPr="00501BF9">
        <w:rPr>
          <w:rFonts w:ascii="Times New Roman" w:hAnsi="Times New Roman" w:cs="Times New Roman"/>
          <w:b/>
          <w:sz w:val="32"/>
          <w:szCs w:val="32"/>
        </w:rPr>
        <w:t xml:space="preserve">Que des propositions très pratiques, en termes de processus et d’outils, soient faites. </w:t>
      </w:r>
      <w:r w:rsidRPr="00501BF9">
        <w:rPr>
          <w:rFonts w:ascii="Times New Roman" w:hAnsi="Times New Roman" w:cs="Times New Roman"/>
          <w:sz w:val="32"/>
          <w:szCs w:val="32"/>
        </w:rPr>
        <w:t>Que l’on prenne un peu de hauteur de vue : pour les actions qui doivent être lancées nationalement, qu’est ce qui compte</w:t>
      </w:r>
      <w:r w:rsidR="00C544E7">
        <w:rPr>
          <w:rFonts w:ascii="Times New Roman" w:hAnsi="Times New Roman" w:cs="Times New Roman"/>
          <w:sz w:val="32"/>
          <w:szCs w:val="32"/>
        </w:rPr>
        <w:t>, au fond,</w:t>
      </w:r>
      <w:r w:rsidRPr="00501BF9">
        <w:rPr>
          <w:rFonts w:ascii="Times New Roman" w:hAnsi="Times New Roman" w:cs="Times New Roman"/>
          <w:sz w:val="32"/>
          <w:szCs w:val="32"/>
        </w:rPr>
        <w:t xml:space="preserve"> pour un pays comme la France ? </w:t>
      </w:r>
      <w:r w:rsidR="00C544E7">
        <w:rPr>
          <w:rFonts w:ascii="Times New Roman" w:hAnsi="Times New Roman" w:cs="Times New Roman"/>
          <w:sz w:val="32"/>
          <w:szCs w:val="32"/>
        </w:rPr>
        <w:t>C</w:t>
      </w:r>
      <w:r w:rsidRPr="00501BF9">
        <w:rPr>
          <w:rFonts w:ascii="Times New Roman" w:hAnsi="Times New Roman" w:cs="Times New Roman"/>
          <w:sz w:val="32"/>
          <w:szCs w:val="32"/>
        </w:rPr>
        <w:t xml:space="preserve">’est de savoir que, quand on lance un appel à projet sur telle ou telle </w:t>
      </w:r>
      <w:r w:rsidRPr="00501BF9">
        <w:rPr>
          <w:rFonts w:ascii="Times New Roman" w:hAnsi="Times New Roman" w:cs="Times New Roman"/>
          <w:sz w:val="32"/>
          <w:szCs w:val="32"/>
        </w:rPr>
        <w:lastRenderedPageBreak/>
        <w:t xml:space="preserve">thématique, ou une action sur telle ou telle maladie, surtout dans une période où les ressources se font rares, </w:t>
      </w:r>
      <w:r w:rsidRPr="00501BF9">
        <w:rPr>
          <w:rFonts w:ascii="Times New Roman" w:eastAsia="Cambria" w:hAnsi="Times New Roman" w:cs="Times New Roman"/>
          <w:b/>
          <w:sz w:val="32"/>
          <w:szCs w:val="32"/>
        </w:rPr>
        <w:t xml:space="preserve">que l’on soit </w:t>
      </w:r>
      <w:proofErr w:type="gramStart"/>
      <w:r w:rsidRPr="00501BF9">
        <w:rPr>
          <w:rFonts w:ascii="Times New Roman" w:eastAsia="Cambria" w:hAnsi="Times New Roman" w:cs="Times New Roman"/>
          <w:b/>
          <w:sz w:val="32"/>
          <w:szCs w:val="32"/>
        </w:rPr>
        <w:t>sûrs</w:t>
      </w:r>
      <w:proofErr w:type="gramEnd"/>
      <w:r w:rsidRPr="00501BF9">
        <w:rPr>
          <w:rFonts w:ascii="Times New Roman" w:eastAsia="Cambria" w:hAnsi="Times New Roman" w:cs="Times New Roman"/>
          <w:b/>
          <w:sz w:val="32"/>
          <w:szCs w:val="32"/>
        </w:rPr>
        <w:t xml:space="preserve"> de pouvoir défendre ces choix. </w:t>
      </w:r>
    </w:p>
    <w:p w:rsidR="00657E0E" w:rsidRPr="00501BF9" w:rsidRDefault="00B96D1C" w:rsidP="0078495F">
      <w:pPr>
        <w:spacing w:line="360" w:lineRule="auto"/>
        <w:ind w:left="426"/>
        <w:jc w:val="both"/>
        <w:rPr>
          <w:rFonts w:ascii="Times New Roman" w:hAnsi="Times New Roman" w:cs="Times New Roman"/>
          <w:b/>
          <w:sz w:val="32"/>
          <w:szCs w:val="32"/>
        </w:rPr>
      </w:pPr>
      <w:r w:rsidRPr="00501BF9">
        <w:rPr>
          <w:rFonts w:ascii="Times New Roman" w:hAnsi="Times New Roman" w:cs="Times New Roman"/>
          <w:b/>
          <w:sz w:val="32"/>
          <w:szCs w:val="32"/>
        </w:rPr>
        <w:t xml:space="preserve"> </w:t>
      </w:r>
    </w:p>
    <w:p w:rsidR="00657E0E" w:rsidRPr="00501BF9" w:rsidRDefault="00657E0E" w:rsidP="0078495F">
      <w:pPr>
        <w:spacing w:line="360" w:lineRule="auto"/>
        <w:ind w:left="426"/>
        <w:jc w:val="both"/>
        <w:rPr>
          <w:rFonts w:ascii="Times New Roman" w:eastAsia="Cambria" w:hAnsi="Times New Roman" w:cs="Times New Roman"/>
          <w:b/>
          <w:sz w:val="32"/>
          <w:szCs w:val="32"/>
        </w:rPr>
      </w:pPr>
    </w:p>
    <w:p w:rsidR="009F52EB" w:rsidRPr="00501BF9" w:rsidRDefault="009F52EB" w:rsidP="0078495F">
      <w:pPr>
        <w:spacing w:line="360" w:lineRule="auto"/>
        <w:ind w:left="426"/>
        <w:jc w:val="both"/>
        <w:rPr>
          <w:rFonts w:ascii="Times New Roman" w:eastAsia="Cambria" w:hAnsi="Times New Roman" w:cs="Times New Roman"/>
          <w:b/>
          <w:sz w:val="32"/>
          <w:szCs w:val="32"/>
        </w:rPr>
      </w:pPr>
    </w:p>
    <w:p w:rsidR="009F52EB" w:rsidRPr="00501BF9" w:rsidRDefault="009F52EB" w:rsidP="0078495F">
      <w:pPr>
        <w:spacing w:line="360" w:lineRule="auto"/>
        <w:ind w:left="426"/>
        <w:jc w:val="both"/>
        <w:rPr>
          <w:rFonts w:ascii="Times New Roman" w:hAnsi="Times New Roman" w:cs="Times New Roman"/>
          <w:sz w:val="32"/>
          <w:szCs w:val="32"/>
        </w:rPr>
      </w:pPr>
    </w:p>
    <w:p w:rsidR="00B04E58" w:rsidRPr="00501BF9" w:rsidRDefault="00B04E58" w:rsidP="0078495F">
      <w:pPr>
        <w:spacing w:line="360" w:lineRule="auto"/>
        <w:ind w:left="426"/>
        <w:jc w:val="both"/>
        <w:rPr>
          <w:rFonts w:ascii="Times New Roman" w:hAnsi="Times New Roman" w:cs="Times New Roman"/>
          <w:sz w:val="32"/>
          <w:szCs w:val="32"/>
        </w:rPr>
      </w:pPr>
    </w:p>
    <w:p w:rsidR="00B04E58" w:rsidRPr="00501BF9" w:rsidRDefault="00B04E58" w:rsidP="00B04E58">
      <w:pPr>
        <w:pStyle w:val="Paragraphedeliste"/>
        <w:ind w:left="1416"/>
        <w:rPr>
          <w:rFonts w:ascii="Times New Roman" w:hAnsi="Times New Roman" w:cs="Times New Roman"/>
          <w:sz w:val="32"/>
          <w:szCs w:val="32"/>
        </w:rPr>
      </w:pPr>
      <w:r w:rsidRPr="00501BF9">
        <w:rPr>
          <w:rFonts w:ascii="Times New Roman" w:hAnsi="Times New Roman" w:cs="Times New Roman"/>
          <w:sz w:val="32"/>
          <w:szCs w:val="32"/>
        </w:rPr>
        <w:t xml:space="preserve">. </w:t>
      </w:r>
    </w:p>
    <w:p w:rsidR="00B04E58" w:rsidRPr="00501BF9" w:rsidRDefault="00B04E58" w:rsidP="00B04E58">
      <w:pPr>
        <w:pStyle w:val="Paragraphedeliste"/>
        <w:ind w:left="1130"/>
        <w:rPr>
          <w:rFonts w:ascii="Times New Roman" w:hAnsi="Times New Roman" w:cs="Times New Roman"/>
          <w:b/>
          <w:sz w:val="32"/>
          <w:szCs w:val="32"/>
        </w:rPr>
      </w:pPr>
    </w:p>
    <w:p w:rsidR="00B04E58" w:rsidRPr="00501BF9" w:rsidRDefault="00B04E58" w:rsidP="00B04E58">
      <w:pPr>
        <w:pStyle w:val="Paragraphedeliste"/>
        <w:ind w:left="1440"/>
        <w:jc w:val="both"/>
        <w:rPr>
          <w:rFonts w:ascii="Times New Roman" w:hAnsi="Times New Roman" w:cs="Times New Roman"/>
          <w:sz w:val="32"/>
          <w:szCs w:val="32"/>
        </w:rPr>
      </w:pPr>
    </w:p>
    <w:p w:rsidR="00B04E58" w:rsidRPr="00501BF9" w:rsidRDefault="00B04E58" w:rsidP="00B04E58">
      <w:pPr>
        <w:pStyle w:val="Paragraphedeliste"/>
        <w:ind w:left="1440"/>
        <w:jc w:val="both"/>
        <w:rPr>
          <w:rFonts w:ascii="Times New Roman" w:hAnsi="Times New Roman" w:cs="Times New Roman"/>
          <w:sz w:val="32"/>
          <w:szCs w:val="32"/>
        </w:rPr>
      </w:pPr>
    </w:p>
    <w:p w:rsidR="00B04E58" w:rsidRPr="00501BF9" w:rsidRDefault="00B04E58" w:rsidP="00B04E58">
      <w:pPr>
        <w:pStyle w:val="Paragraphedeliste"/>
        <w:ind w:left="1440"/>
        <w:jc w:val="both"/>
        <w:rPr>
          <w:rFonts w:ascii="Times New Roman" w:hAnsi="Times New Roman" w:cs="Times New Roman"/>
          <w:sz w:val="32"/>
          <w:szCs w:val="32"/>
        </w:rPr>
      </w:pPr>
    </w:p>
    <w:p w:rsidR="00C00F6A" w:rsidRPr="00501BF9" w:rsidRDefault="00C00F6A" w:rsidP="006910CE">
      <w:pPr>
        <w:pStyle w:val="Intgralebase"/>
        <w:spacing w:after="120" w:line="360" w:lineRule="auto"/>
        <w:ind w:left="357"/>
        <w:jc w:val="both"/>
        <w:rPr>
          <w:rFonts w:ascii="Times New Roman" w:hAnsi="Times New Roman"/>
          <w:sz w:val="32"/>
          <w:szCs w:val="32"/>
        </w:rPr>
      </w:pPr>
    </w:p>
    <w:p w:rsidR="006910CE" w:rsidRPr="00501BF9" w:rsidRDefault="006910CE" w:rsidP="006910CE">
      <w:pPr>
        <w:pStyle w:val="Intgralebase"/>
        <w:spacing w:after="120" w:line="360" w:lineRule="auto"/>
        <w:ind w:left="357"/>
        <w:jc w:val="both"/>
        <w:rPr>
          <w:rFonts w:ascii="Times New Roman" w:hAnsi="Times New Roman"/>
          <w:i/>
          <w:sz w:val="32"/>
          <w:szCs w:val="32"/>
          <w:u w:val="single"/>
        </w:rPr>
      </w:pPr>
    </w:p>
    <w:p w:rsidR="00930BC3" w:rsidRPr="00501BF9" w:rsidRDefault="00930BC3" w:rsidP="00930BC3">
      <w:pPr>
        <w:pStyle w:val="Intgralebase"/>
        <w:spacing w:after="120" w:line="240" w:lineRule="auto"/>
        <w:ind w:left="357"/>
        <w:jc w:val="both"/>
        <w:rPr>
          <w:rFonts w:ascii="Times New Roman" w:hAnsi="Times New Roman"/>
          <w:sz w:val="32"/>
          <w:szCs w:val="32"/>
        </w:rPr>
      </w:pPr>
    </w:p>
    <w:p w:rsidR="00740A18" w:rsidRPr="00501BF9" w:rsidRDefault="00740A18" w:rsidP="00930BC3">
      <w:pPr>
        <w:pStyle w:val="Intgralebase"/>
        <w:spacing w:after="120" w:line="240" w:lineRule="auto"/>
        <w:ind w:left="357"/>
        <w:jc w:val="both"/>
        <w:rPr>
          <w:rFonts w:ascii="Times New Roman" w:hAnsi="Times New Roman"/>
          <w:sz w:val="32"/>
          <w:szCs w:val="32"/>
        </w:rPr>
      </w:pPr>
    </w:p>
    <w:p w:rsidR="008D2248" w:rsidRPr="00740A18" w:rsidRDefault="008D2248" w:rsidP="00740A18">
      <w:pPr>
        <w:pStyle w:val="Intgralebase"/>
        <w:spacing w:line="240" w:lineRule="auto"/>
        <w:ind w:right="-426"/>
        <w:jc w:val="both"/>
        <w:outlineLvl w:val="0"/>
        <w:rPr>
          <w:rFonts w:ascii="Times New Roman" w:hAnsi="Times New Roman"/>
          <w:b/>
          <w:sz w:val="20"/>
          <w:szCs w:val="20"/>
        </w:rPr>
      </w:pPr>
    </w:p>
    <w:sectPr w:rsidR="008D2248" w:rsidRPr="00740A18" w:rsidSect="00A13D2A">
      <w:footerReference w:type="even" r:id="rId10"/>
      <w:footerReference w:type="default" r:id="rId1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F9" w:rsidRDefault="00501BF9" w:rsidP="00F91B7D">
      <w:pPr>
        <w:spacing w:after="0" w:line="240" w:lineRule="auto"/>
      </w:pPr>
      <w:r>
        <w:separator/>
      </w:r>
    </w:p>
  </w:endnote>
  <w:endnote w:type="continuationSeparator" w:id="0">
    <w:p w:rsidR="00501BF9" w:rsidRDefault="00501BF9" w:rsidP="00F9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F9" w:rsidRDefault="00501BF9" w:rsidP="006B7D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01BF9" w:rsidRDefault="00501BF9" w:rsidP="0038033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F9" w:rsidRDefault="00501BF9">
    <w:pPr>
      <w:pStyle w:val="Pieddepage"/>
      <w:pBdr>
        <w:top w:val="thinThickSmallGap" w:sz="24" w:space="1" w:color="622423" w:themeColor="accent2" w:themeShade="7F"/>
      </w:pBdr>
      <w:rPr>
        <w:rFonts w:asciiTheme="majorHAnsi" w:eastAsiaTheme="majorEastAsia" w:hAnsiTheme="majorHAnsi" w:cstheme="majorBidi"/>
      </w:rPr>
    </w:pPr>
    <w:r>
      <w:rPr>
        <w:rFonts w:ascii="Times New Roman" w:eastAsiaTheme="majorEastAsia" w:hAnsi="Times New Roman" w:cs="Times New Roman"/>
        <w:sz w:val="20"/>
        <w:szCs w:val="20"/>
      </w:rPr>
      <w:t>YL 29</w:t>
    </w:r>
    <w:r w:rsidRPr="00406A60">
      <w:rPr>
        <w:rFonts w:ascii="Times New Roman" w:eastAsiaTheme="majorEastAsia" w:hAnsi="Times New Roman" w:cs="Times New Roman"/>
        <w:sz w:val="20"/>
        <w:szCs w:val="20"/>
      </w:rPr>
      <w:t>/06/2012</w:t>
    </w:r>
    <w:r w:rsidRPr="00406A60">
      <w:rPr>
        <w:rFonts w:ascii="Times New Roman" w:eastAsiaTheme="majorEastAsia" w:hAnsi="Times New Roman" w:cs="Times New Roman"/>
        <w:sz w:val="20"/>
        <w:szCs w:val="20"/>
      </w:rPr>
      <w:ptab w:relativeTo="margin" w:alignment="right" w:leader="none"/>
    </w:r>
    <w:r w:rsidRPr="00406A60">
      <w:rPr>
        <w:rFonts w:ascii="Times New Roman" w:eastAsiaTheme="majorEastAsia" w:hAnsi="Times New Roman" w:cs="Times New Roman"/>
        <w:sz w:val="20"/>
        <w:szCs w:val="20"/>
      </w:rPr>
      <w:t>Page</w:t>
    </w:r>
    <w:r>
      <w:rPr>
        <w:rFonts w:asciiTheme="majorHAnsi" w:eastAsiaTheme="majorEastAsia" w:hAnsiTheme="majorHAnsi" w:cstheme="majorBidi"/>
      </w:rPr>
      <w:t xml:space="preserve"> </w:t>
    </w:r>
    <w:r>
      <w:fldChar w:fldCharType="begin"/>
    </w:r>
    <w:r>
      <w:instrText>PAGE   \* MERGEFORMAT</w:instrText>
    </w:r>
    <w:r>
      <w:fldChar w:fldCharType="separate"/>
    </w:r>
    <w:r w:rsidR="00C544E7" w:rsidRPr="00C544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01BF9" w:rsidRDefault="00501BF9" w:rsidP="0038033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F9" w:rsidRDefault="00501BF9" w:rsidP="00F91B7D">
      <w:pPr>
        <w:spacing w:after="0" w:line="240" w:lineRule="auto"/>
      </w:pPr>
      <w:r>
        <w:separator/>
      </w:r>
    </w:p>
  </w:footnote>
  <w:footnote w:type="continuationSeparator" w:id="0">
    <w:p w:rsidR="00501BF9" w:rsidRDefault="00501BF9" w:rsidP="00F91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94A"/>
    <w:multiLevelType w:val="hybridMultilevel"/>
    <w:tmpl w:val="CE3C61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2676B"/>
    <w:multiLevelType w:val="hybridMultilevel"/>
    <w:tmpl w:val="AFE205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163A23"/>
    <w:multiLevelType w:val="hybridMultilevel"/>
    <w:tmpl w:val="40D47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8721B8"/>
    <w:multiLevelType w:val="hybridMultilevel"/>
    <w:tmpl w:val="EF1477A2"/>
    <w:lvl w:ilvl="0" w:tplc="63E6ED4A">
      <w:numFmt w:val="bullet"/>
      <w:lvlText w:val="-"/>
      <w:lvlJc w:val="left"/>
      <w:pPr>
        <w:ind w:left="1068" w:hanging="360"/>
      </w:pPr>
      <w:rPr>
        <w:rFonts w:ascii="Arial" w:eastAsia="Times New Roman" w:hAnsi="Arial" w:cs="Wingdings" w:hint="default"/>
      </w:rPr>
    </w:lvl>
    <w:lvl w:ilvl="1" w:tplc="040C0003" w:tentative="1">
      <w:start w:val="1"/>
      <w:numFmt w:val="bullet"/>
      <w:lvlText w:val="o"/>
      <w:lvlJc w:val="left"/>
      <w:pPr>
        <w:ind w:left="1788" w:hanging="360"/>
      </w:pPr>
      <w:rPr>
        <w:rFonts w:ascii="Courier New" w:hAnsi="Courier New" w:cs="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Wingdings"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CE239EF"/>
    <w:multiLevelType w:val="hybridMultilevel"/>
    <w:tmpl w:val="8E060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B75C1B"/>
    <w:multiLevelType w:val="hybridMultilevel"/>
    <w:tmpl w:val="7ACC4604"/>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6">
    <w:nsid w:val="2FBD159A"/>
    <w:multiLevelType w:val="hybridMultilevel"/>
    <w:tmpl w:val="C44C1E1E"/>
    <w:lvl w:ilvl="0" w:tplc="E5E656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F3ACD"/>
    <w:multiLevelType w:val="hybridMultilevel"/>
    <w:tmpl w:val="1286F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382DD3"/>
    <w:multiLevelType w:val="hybridMultilevel"/>
    <w:tmpl w:val="862EF756"/>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nsid w:val="529602B7"/>
    <w:multiLevelType w:val="hybridMultilevel"/>
    <w:tmpl w:val="FC38766C"/>
    <w:lvl w:ilvl="0" w:tplc="1C322B92">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3F2B9B"/>
    <w:multiLevelType w:val="hybridMultilevel"/>
    <w:tmpl w:val="C524A5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B87E4A"/>
    <w:multiLevelType w:val="hybridMultilevel"/>
    <w:tmpl w:val="6660C8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653558"/>
    <w:multiLevelType w:val="hybridMultilevel"/>
    <w:tmpl w:val="5B0EB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EE4914"/>
    <w:multiLevelType w:val="hybridMultilevel"/>
    <w:tmpl w:val="0A106FEE"/>
    <w:lvl w:ilvl="0" w:tplc="312CED94">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1"/>
  </w:num>
  <w:num w:numId="5">
    <w:abstractNumId w:val="1"/>
  </w:num>
  <w:num w:numId="6">
    <w:abstractNumId w:val="10"/>
  </w:num>
  <w:num w:numId="7">
    <w:abstractNumId w:val="3"/>
  </w:num>
  <w:num w:numId="8">
    <w:abstractNumId w:val="7"/>
  </w:num>
  <w:num w:numId="9">
    <w:abstractNumId w:val="2"/>
  </w:num>
  <w:num w:numId="10">
    <w:abstractNumId w:val="12"/>
  </w:num>
  <w:num w:numId="11">
    <w:abstractNumId w:val="5"/>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8B"/>
    <w:rsid w:val="00054AB8"/>
    <w:rsid w:val="00055178"/>
    <w:rsid w:val="000668EB"/>
    <w:rsid w:val="000903CA"/>
    <w:rsid w:val="00141091"/>
    <w:rsid w:val="0014168C"/>
    <w:rsid w:val="00152579"/>
    <w:rsid w:val="001665F5"/>
    <w:rsid w:val="001D017E"/>
    <w:rsid w:val="001D635A"/>
    <w:rsid w:val="001E140F"/>
    <w:rsid w:val="001E6865"/>
    <w:rsid w:val="002115D8"/>
    <w:rsid w:val="00256003"/>
    <w:rsid w:val="00257263"/>
    <w:rsid w:val="002B0B2B"/>
    <w:rsid w:val="002D35A2"/>
    <w:rsid w:val="00304E94"/>
    <w:rsid w:val="0031182D"/>
    <w:rsid w:val="00313B94"/>
    <w:rsid w:val="00337D44"/>
    <w:rsid w:val="00377BB4"/>
    <w:rsid w:val="00380338"/>
    <w:rsid w:val="003830A0"/>
    <w:rsid w:val="00390E7B"/>
    <w:rsid w:val="003A7F27"/>
    <w:rsid w:val="003B007C"/>
    <w:rsid w:val="003C37A7"/>
    <w:rsid w:val="003C661B"/>
    <w:rsid w:val="003D3CCB"/>
    <w:rsid w:val="003E4C05"/>
    <w:rsid w:val="003F2BA0"/>
    <w:rsid w:val="003F48B8"/>
    <w:rsid w:val="00406A60"/>
    <w:rsid w:val="0042058F"/>
    <w:rsid w:val="00430863"/>
    <w:rsid w:val="004354B0"/>
    <w:rsid w:val="004541BB"/>
    <w:rsid w:val="004945E1"/>
    <w:rsid w:val="004C6004"/>
    <w:rsid w:val="004D5F88"/>
    <w:rsid w:val="00501BF9"/>
    <w:rsid w:val="00513857"/>
    <w:rsid w:val="00552419"/>
    <w:rsid w:val="005963D1"/>
    <w:rsid w:val="005D554C"/>
    <w:rsid w:val="005F0CD6"/>
    <w:rsid w:val="005F6E45"/>
    <w:rsid w:val="0060654B"/>
    <w:rsid w:val="006301B6"/>
    <w:rsid w:val="00657E0E"/>
    <w:rsid w:val="00670F8B"/>
    <w:rsid w:val="006834EF"/>
    <w:rsid w:val="006910CE"/>
    <w:rsid w:val="006B7DA8"/>
    <w:rsid w:val="006C2C98"/>
    <w:rsid w:val="0071383A"/>
    <w:rsid w:val="00740A18"/>
    <w:rsid w:val="0078495F"/>
    <w:rsid w:val="007C3181"/>
    <w:rsid w:val="007C7FB6"/>
    <w:rsid w:val="007D59FD"/>
    <w:rsid w:val="0080029D"/>
    <w:rsid w:val="00816949"/>
    <w:rsid w:val="0085329E"/>
    <w:rsid w:val="008A59E1"/>
    <w:rsid w:val="008D2248"/>
    <w:rsid w:val="008F2FC5"/>
    <w:rsid w:val="009066C9"/>
    <w:rsid w:val="009162C5"/>
    <w:rsid w:val="00930BC3"/>
    <w:rsid w:val="00980173"/>
    <w:rsid w:val="00986571"/>
    <w:rsid w:val="009A40DF"/>
    <w:rsid w:val="009F52EB"/>
    <w:rsid w:val="00A13D2A"/>
    <w:rsid w:val="00A32B2A"/>
    <w:rsid w:val="00A35D64"/>
    <w:rsid w:val="00A4108B"/>
    <w:rsid w:val="00A46C1A"/>
    <w:rsid w:val="00A6451B"/>
    <w:rsid w:val="00A91FBA"/>
    <w:rsid w:val="00AA5B64"/>
    <w:rsid w:val="00AD6647"/>
    <w:rsid w:val="00B04E58"/>
    <w:rsid w:val="00B159DB"/>
    <w:rsid w:val="00B17CCC"/>
    <w:rsid w:val="00B31B68"/>
    <w:rsid w:val="00B3211C"/>
    <w:rsid w:val="00B32B0B"/>
    <w:rsid w:val="00B60450"/>
    <w:rsid w:val="00B6404F"/>
    <w:rsid w:val="00B67DF0"/>
    <w:rsid w:val="00B70E02"/>
    <w:rsid w:val="00B96D1C"/>
    <w:rsid w:val="00BA5E49"/>
    <w:rsid w:val="00BF7F7D"/>
    <w:rsid w:val="00C00F6A"/>
    <w:rsid w:val="00C27E30"/>
    <w:rsid w:val="00C544E7"/>
    <w:rsid w:val="00C60B0C"/>
    <w:rsid w:val="00C677A9"/>
    <w:rsid w:val="00C952B1"/>
    <w:rsid w:val="00C958C8"/>
    <w:rsid w:val="00CC246A"/>
    <w:rsid w:val="00CC302D"/>
    <w:rsid w:val="00D406FF"/>
    <w:rsid w:val="00D4481A"/>
    <w:rsid w:val="00D66C58"/>
    <w:rsid w:val="00D6743A"/>
    <w:rsid w:val="00DD2398"/>
    <w:rsid w:val="00DD3F20"/>
    <w:rsid w:val="00E313A1"/>
    <w:rsid w:val="00E7362F"/>
    <w:rsid w:val="00EA0C7B"/>
    <w:rsid w:val="00EE34DA"/>
    <w:rsid w:val="00F028AC"/>
    <w:rsid w:val="00F062F3"/>
    <w:rsid w:val="00F12E91"/>
    <w:rsid w:val="00F2001F"/>
    <w:rsid w:val="00F51D8C"/>
    <w:rsid w:val="00F5408B"/>
    <w:rsid w:val="00F70BEC"/>
    <w:rsid w:val="00F72384"/>
    <w:rsid w:val="00F847E7"/>
    <w:rsid w:val="00F91B7D"/>
    <w:rsid w:val="00FA35CA"/>
    <w:rsid w:val="00FC4049"/>
    <w:rsid w:val="00FF78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9FD"/>
    <w:pPr>
      <w:ind w:left="720"/>
      <w:contextualSpacing/>
    </w:pPr>
  </w:style>
  <w:style w:type="paragraph" w:styleId="Notedebasdepage">
    <w:name w:val="footnote text"/>
    <w:basedOn w:val="Normal"/>
    <w:link w:val="NotedebasdepageCar"/>
    <w:uiPriority w:val="99"/>
    <w:semiHidden/>
    <w:unhideWhenUsed/>
    <w:rsid w:val="00F91B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1B7D"/>
    <w:rPr>
      <w:sz w:val="20"/>
      <w:szCs w:val="20"/>
    </w:rPr>
  </w:style>
  <w:style w:type="character" w:styleId="Appelnotedebasdep">
    <w:name w:val="footnote reference"/>
    <w:basedOn w:val="Policepardfaut"/>
    <w:uiPriority w:val="99"/>
    <w:semiHidden/>
    <w:unhideWhenUsed/>
    <w:rsid w:val="00F91B7D"/>
    <w:rPr>
      <w:vertAlign w:val="superscript"/>
    </w:rPr>
  </w:style>
  <w:style w:type="paragraph" w:styleId="Textedebulles">
    <w:name w:val="Balloon Text"/>
    <w:basedOn w:val="Normal"/>
    <w:link w:val="TextedebullesCar"/>
    <w:uiPriority w:val="99"/>
    <w:semiHidden/>
    <w:unhideWhenUsed/>
    <w:rsid w:val="00A35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64"/>
    <w:rPr>
      <w:rFonts w:ascii="Tahoma" w:hAnsi="Tahoma" w:cs="Tahoma"/>
      <w:sz w:val="16"/>
      <w:szCs w:val="16"/>
    </w:rPr>
  </w:style>
  <w:style w:type="paragraph" w:styleId="Pieddepage">
    <w:name w:val="footer"/>
    <w:basedOn w:val="Normal"/>
    <w:link w:val="PieddepageCar"/>
    <w:uiPriority w:val="99"/>
    <w:unhideWhenUsed/>
    <w:rsid w:val="00380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338"/>
  </w:style>
  <w:style w:type="character" w:styleId="Numrodepage">
    <w:name w:val="page number"/>
    <w:basedOn w:val="Policepardfaut"/>
    <w:uiPriority w:val="99"/>
    <w:semiHidden/>
    <w:unhideWhenUsed/>
    <w:rsid w:val="00380338"/>
  </w:style>
  <w:style w:type="paragraph" w:styleId="Textebrut">
    <w:name w:val="Plain Text"/>
    <w:basedOn w:val="Normal"/>
    <w:link w:val="TextebrutCar"/>
    <w:uiPriority w:val="99"/>
    <w:unhideWhenUsed/>
    <w:rsid w:val="004D5F88"/>
    <w:pPr>
      <w:spacing w:after="0" w:line="240" w:lineRule="auto"/>
    </w:pPr>
    <w:rPr>
      <w:rFonts w:ascii="Calibri" w:hAnsi="Calibri"/>
      <w:szCs w:val="21"/>
    </w:rPr>
  </w:style>
  <w:style w:type="character" w:customStyle="1" w:styleId="TextebrutCar">
    <w:name w:val="Texte brut Car"/>
    <w:basedOn w:val="Policepardfaut"/>
    <w:link w:val="Textebrut"/>
    <w:uiPriority w:val="99"/>
    <w:rsid w:val="004D5F88"/>
    <w:rPr>
      <w:rFonts w:ascii="Calibri" w:hAnsi="Calibri"/>
      <w:szCs w:val="21"/>
    </w:rPr>
  </w:style>
  <w:style w:type="paragraph" w:customStyle="1" w:styleId="Intgralebase">
    <w:name w:val="Intégrale_base"/>
    <w:rsid w:val="006B7DA8"/>
    <w:pPr>
      <w:spacing w:after="0" w:line="280" w:lineRule="exact"/>
    </w:pPr>
    <w:rPr>
      <w:rFonts w:ascii="Arial" w:eastAsia="Times" w:hAnsi="Arial" w:cs="Times New Roman"/>
      <w:sz w:val="24"/>
      <w:szCs w:val="24"/>
      <w:lang w:eastAsia="fr-FR"/>
    </w:rPr>
  </w:style>
  <w:style w:type="character" w:customStyle="1" w:styleId="textegeneral">
    <w:name w:val="textegeneral"/>
    <w:basedOn w:val="Policepardfaut"/>
    <w:rsid w:val="006B7DA8"/>
  </w:style>
  <w:style w:type="paragraph" w:styleId="En-tte">
    <w:name w:val="header"/>
    <w:basedOn w:val="Normal"/>
    <w:link w:val="En-tteCar"/>
    <w:uiPriority w:val="99"/>
    <w:unhideWhenUsed/>
    <w:rsid w:val="00F5408B"/>
    <w:pPr>
      <w:tabs>
        <w:tab w:val="center" w:pos="4536"/>
        <w:tab w:val="right" w:pos="9072"/>
      </w:tabs>
      <w:spacing w:after="0" w:line="240" w:lineRule="auto"/>
    </w:pPr>
  </w:style>
  <w:style w:type="character" w:customStyle="1" w:styleId="En-tteCar">
    <w:name w:val="En-tête Car"/>
    <w:basedOn w:val="Policepardfaut"/>
    <w:link w:val="En-tte"/>
    <w:uiPriority w:val="99"/>
    <w:rsid w:val="00F5408B"/>
  </w:style>
  <w:style w:type="character" w:styleId="lev">
    <w:name w:val="Strong"/>
    <w:basedOn w:val="Policepardfaut"/>
    <w:qFormat/>
    <w:rsid w:val="00740A18"/>
    <w:rPr>
      <w:b/>
      <w:bCs/>
    </w:rPr>
  </w:style>
  <w:style w:type="paragraph" w:styleId="Commentaire">
    <w:name w:val="annotation text"/>
    <w:basedOn w:val="Normal"/>
    <w:link w:val="CommentaireCar"/>
    <w:rsid w:val="004354B0"/>
    <w:pPr>
      <w:spacing w:line="240" w:lineRule="auto"/>
    </w:pPr>
    <w:rPr>
      <w:sz w:val="24"/>
      <w:szCs w:val="24"/>
    </w:rPr>
  </w:style>
  <w:style w:type="character" w:customStyle="1" w:styleId="CommentaireCar">
    <w:name w:val="Commentaire Car"/>
    <w:basedOn w:val="Policepardfaut"/>
    <w:link w:val="Commentaire"/>
    <w:rsid w:val="004354B0"/>
    <w:rPr>
      <w:sz w:val="24"/>
      <w:szCs w:val="24"/>
    </w:rPr>
  </w:style>
  <w:style w:type="character" w:styleId="Marquedecommentaire">
    <w:name w:val="annotation reference"/>
    <w:basedOn w:val="Policepardfaut"/>
    <w:uiPriority w:val="99"/>
    <w:unhideWhenUsed/>
    <w:rsid w:val="004354B0"/>
    <w:rPr>
      <w:sz w:val="16"/>
      <w:szCs w:val="16"/>
    </w:rPr>
  </w:style>
  <w:style w:type="paragraph" w:styleId="Objetducommentaire">
    <w:name w:val="annotation subject"/>
    <w:basedOn w:val="Commentaire"/>
    <w:next w:val="Commentaire"/>
    <w:link w:val="ObjetducommentaireCar"/>
    <w:rsid w:val="003F48B8"/>
    <w:rPr>
      <w:b/>
      <w:bCs/>
      <w:sz w:val="20"/>
      <w:szCs w:val="20"/>
    </w:rPr>
  </w:style>
  <w:style w:type="character" w:customStyle="1" w:styleId="ObjetducommentaireCar">
    <w:name w:val="Objet du commentaire Car"/>
    <w:basedOn w:val="CommentaireCar"/>
    <w:link w:val="Objetducommentaire"/>
    <w:rsid w:val="003F48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9FD"/>
    <w:pPr>
      <w:ind w:left="720"/>
      <w:contextualSpacing/>
    </w:pPr>
  </w:style>
  <w:style w:type="paragraph" w:styleId="Notedebasdepage">
    <w:name w:val="footnote text"/>
    <w:basedOn w:val="Normal"/>
    <w:link w:val="NotedebasdepageCar"/>
    <w:uiPriority w:val="99"/>
    <w:semiHidden/>
    <w:unhideWhenUsed/>
    <w:rsid w:val="00F91B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1B7D"/>
    <w:rPr>
      <w:sz w:val="20"/>
      <w:szCs w:val="20"/>
    </w:rPr>
  </w:style>
  <w:style w:type="character" w:styleId="Appelnotedebasdep">
    <w:name w:val="footnote reference"/>
    <w:basedOn w:val="Policepardfaut"/>
    <w:uiPriority w:val="99"/>
    <w:semiHidden/>
    <w:unhideWhenUsed/>
    <w:rsid w:val="00F91B7D"/>
    <w:rPr>
      <w:vertAlign w:val="superscript"/>
    </w:rPr>
  </w:style>
  <w:style w:type="paragraph" w:styleId="Textedebulles">
    <w:name w:val="Balloon Text"/>
    <w:basedOn w:val="Normal"/>
    <w:link w:val="TextedebullesCar"/>
    <w:uiPriority w:val="99"/>
    <w:semiHidden/>
    <w:unhideWhenUsed/>
    <w:rsid w:val="00A35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64"/>
    <w:rPr>
      <w:rFonts w:ascii="Tahoma" w:hAnsi="Tahoma" w:cs="Tahoma"/>
      <w:sz w:val="16"/>
      <w:szCs w:val="16"/>
    </w:rPr>
  </w:style>
  <w:style w:type="paragraph" w:styleId="Pieddepage">
    <w:name w:val="footer"/>
    <w:basedOn w:val="Normal"/>
    <w:link w:val="PieddepageCar"/>
    <w:uiPriority w:val="99"/>
    <w:unhideWhenUsed/>
    <w:rsid w:val="00380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338"/>
  </w:style>
  <w:style w:type="character" w:styleId="Numrodepage">
    <w:name w:val="page number"/>
    <w:basedOn w:val="Policepardfaut"/>
    <w:uiPriority w:val="99"/>
    <w:semiHidden/>
    <w:unhideWhenUsed/>
    <w:rsid w:val="00380338"/>
  </w:style>
  <w:style w:type="paragraph" w:styleId="Textebrut">
    <w:name w:val="Plain Text"/>
    <w:basedOn w:val="Normal"/>
    <w:link w:val="TextebrutCar"/>
    <w:uiPriority w:val="99"/>
    <w:unhideWhenUsed/>
    <w:rsid w:val="004D5F88"/>
    <w:pPr>
      <w:spacing w:after="0" w:line="240" w:lineRule="auto"/>
    </w:pPr>
    <w:rPr>
      <w:rFonts w:ascii="Calibri" w:hAnsi="Calibri"/>
      <w:szCs w:val="21"/>
    </w:rPr>
  </w:style>
  <w:style w:type="character" w:customStyle="1" w:styleId="TextebrutCar">
    <w:name w:val="Texte brut Car"/>
    <w:basedOn w:val="Policepardfaut"/>
    <w:link w:val="Textebrut"/>
    <w:uiPriority w:val="99"/>
    <w:rsid w:val="004D5F88"/>
    <w:rPr>
      <w:rFonts w:ascii="Calibri" w:hAnsi="Calibri"/>
      <w:szCs w:val="21"/>
    </w:rPr>
  </w:style>
  <w:style w:type="paragraph" w:customStyle="1" w:styleId="Intgralebase">
    <w:name w:val="Intégrale_base"/>
    <w:rsid w:val="006B7DA8"/>
    <w:pPr>
      <w:spacing w:after="0" w:line="280" w:lineRule="exact"/>
    </w:pPr>
    <w:rPr>
      <w:rFonts w:ascii="Arial" w:eastAsia="Times" w:hAnsi="Arial" w:cs="Times New Roman"/>
      <w:sz w:val="24"/>
      <w:szCs w:val="24"/>
      <w:lang w:eastAsia="fr-FR"/>
    </w:rPr>
  </w:style>
  <w:style w:type="character" w:customStyle="1" w:styleId="textegeneral">
    <w:name w:val="textegeneral"/>
    <w:basedOn w:val="Policepardfaut"/>
    <w:rsid w:val="006B7DA8"/>
  </w:style>
  <w:style w:type="paragraph" w:styleId="En-tte">
    <w:name w:val="header"/>
    <w:basedOn w:val="Normal"/>
    <w:link w:val="En-tteCar"/>
    <w:uiPriority w:val="99"/>
    <w:unhideWhenUsed/>
    <w:rsid w:val="00F5408B"/>
    <w:pPr>
      <w:tabs>
        <w:tab w:val="center" w:pos="4536"/>
        <w:tab w:val="right" w:pos="9072"/>
      </w:tabs>
      <w:spacing w:after="0" w:line="240" w:lineRule="auto"/>
    </w:pPr>
  </w:style>
  <w:style w:type="character" w:customStyle="1" w:styleId="En-tteCar">
    <w:name w:val="En-tête Car"/>
    <w:basedOn w:val="Policepardfaut"/>
    <w:link w:val="En-tte"/>
    <w:uiPriority w:val="99"/>
    <w:rsid w:val="00F5408B"/>
  </w:style>
  <w:style w:type="character" w:styleId="lev">
    <w:name w:val="Strong"/>
    <w:basedOn w:val="Policepardfaut"/>
    <w:qFormat/>
    <w:rsid w:val="00740A18"/>
    <w:rPr>
      <w:b/>
      <w:bCs/>
    </w:rPr>
  </w:style>
  <w:style w:type="paragraph" w:styleId="Commentaire">
    <w:name w:val="annotation text"/>
    <w:basedOn w:val="Normal"/>
    <w:link w:val="CommentaireCar"/>
    <w:rsid w:val="004354B0"/>
    <w:pPr>
      <w:spacing w:line="240" w:lineRule="auto"/>
    </w:pPr>
    <w:rPr>
      <w:sz w:val="24"/>
      <w:szCs w:val="24"/>
    </w:rPr>
  </w:style>
  <w:style w:type="character" w:customStyle="1" w:styleId="CommentaireCar">
    <w:name w:val="Commentaire Car"/>
    <w:basedOn w:val="Policepardfaut"/>
    <w:link w:val="Commentaire"/>
    <w:rsid w:val="004354B0"/>
    <w:rPr>
      <w:sz w:val="24"/>
      <w:szCs w:val="24"/>
    </w:rPr>
  </w:style>
  <w:style w:type="character" w:styleId="Marquedecommentaire">
    <w:name w:val="annotation reference"/>
    <w:basedOn w:val="Policepardfaut"/>
    <w:uiPriority w:val="99"/>
    <w:unhideWhenUsed/>
    <w:rsid w:val="004354B0"/>
    <w:rPr>
      <w:sz w:val="16"/>
      <w:szCs w:val="16"/>
    </w:rPr>
  </w:style>
  <w:style w:type="paragraph" w:styleId="Objetducommentaire">
    <w:name w:val="annotation subject"/>
    <w:basedOn w:val="Commentaire"/>
    <w:next w:val="Commentaire"/>
    <w:link w:val="ObjetducommentaireCar"/>
    <w:rsid w:val="003F48B8"/>
    <w:rPr>
      <w:b/>
      <w:bCs/>
      <w:sz w:val="20"/>
      <w:szCs w:val="20"/>
    </w:rPr>
  </w:style>
  <w:style w:type="character" w:customStyle="1" w:styleId="ObjetducommentaireCar">
    <w:name w:val="Objet du commentaire Car"/>
    <w:basedOn w:val="CommentaireCar"/>
    <w:link w:val="Objetducommentaire"/>
    <w:rsid w:val="003F4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FE0D-FD90-4092-A708-609EC74A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1905</Words>
  <Characters>10482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utiliseur</cp:lastModifiedBy>
  <cp:revision>3</cp:revision>
  <cp:lastPrinted>2012-07-03T07:21:00Z</cp:lastPrinted>
  <dcterms:created xsi:type="dcterms:W3CDTF">2012-07-03T07:23:00Z</dcterms:created>
  <dcterms:modified xsi:type="dcterms:W3CDTF">2012-07-04T10:26:00Z</dcterms:modified>
</cp:coreProperties>
</file>